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E5" w:rsidRDefault="00D229E5" w:rsidP="00D229E5">
      <w:r>
        <w:t xml:space="preserve">                          </w:t>
      </w:r>
      <w:r>
        <w:rPr>
          <w:noProof/>
          <w:lang w:eastAsia="es-AR"/>
        </w:rPr>
        <w:drawing>
          <wp:inline distT="0" distB="0" distL="0" distR="0" wp14:anchorId="69D54C12" wp14:editId="36D42DC6">
            <wp:extent cx="3682365" cy="27254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2365" cy="2725420"/>
                    </a:xfrm>
                    <a:prstGeom prst="rect">
                      <a:avLst/>
                    </a:prstGeom>
                    <a:noFill/>
                  </pic:spPr>
                </pic:pic>
              </a:graphicData>
            </a:graphic>
          </wp:inline>
        </w:drawing>
      </w:r>
    </w:p>
    <w:p w:rsidR="00D229E5" w:rsidRPr="00D350D4" w:rsidRDefault="00D229E5" w:rsidP="00D229E5">
      <w:pPr>
        <w:jc w:val="right"/>
        <w:rPr>
          <w:rFonts w:ascii="Times New Roman" w:hAnsi="Times New Roman" w:cs="Times New Roman"/>
          <w:i/>
        </w:rPr>
      </w:pPr>
      <w:r w:rsidRPr="00D350D4">
        <w:rPr>
          <w:rFonts w:ascii="Times New Roman" w:hAnsi="Times New Roman" w:cs="Times New Roman"/>
          <w:i/>
        </w:rPr>
        <w:t>INSTITUTO DE EDUCACIÓN SUPERIOR N° 7</w:t>
      </w:r>
    </w:p>
    <w:p w:rsidR="00D350D4" w:rsidRDefault="00D350D4" w:rsidP="00D229E5">
      <w:pPr>
        <w:jc w:val="right"/>
      </w:pPr>
    </w:p>
    <w:p w:rsidR="00D350D4" w:rsidRDefault="00D350D4" w:rsidP="00D229E5">
      <w:pPr>
        <w:jc w:val="right"/>
      </w:pPr>
    </w:p>
    <w:p w:rsidR="00D229E5" w:rsidRPr="00D350D4" w:rsidRDefault="00D229E5" w:rsidP="00D229E5">
      <w:pPr>
        <w:rPr>
          <w:rFonts w:ascii="Times New Roman" w:hAnsi="Times New Roman" w:cs="Times New Roman"/>
          <w:sz w:val="28"/>
          <w:szCs w:val="28"/>
        </w:rPr>
      </w:pPr>
      <w:r w:rsidRPr="00D350D4">
        <w:rPr>
          <w:rFonts w:ascii="Times New Roman" w:hAnsi="Times New Roman" w:cs="Times New Roman"/>
          <w:b/>
          <w:sz w:val="28"/>
          <w:szCs w:val="28"/>
        </w:rPr>
        <w:t xml:space="preserve">CARRERA: </w:t>
      </w:r>
      <w:r w:rsidRPr="00D350D4">
        <w:rPr>
          <w:rFonts w:ascii="Times New Roman" w:hAnsi="Times New Roman" w:cs="Times New Roman"/>
          <w:sz w:val="28"/>
          <w:szCs w:val="28"/>
        </w:rPr>
        <w:t>Profesorado de “Educación Superior en Ciencias de la Educación”</w:t>
      </w:r>
    </w:p>
    <w:p w:rsidR="00D229E5" w:rsidRPr="00D350D4" w:rsidRDefault="00D229E5" w:rsidP="00D229E5">
      <w:pPr>
        <w:rPr>
          <w:rFonts w:ascii="Times New Roman" w:hAnsi="Times New Roman" w:cs="Times New Roman"/>
          <w:sz w:val="28"/>
          <w:szCs w:val="28"/>
        </w:rPr>
      </w:pPr>
      <w:r w:rsidRPr="00D350D4">
        <w:rPr>
          <w:rFonts w:ascii="Times New Roman" w:hAnsi="Times New Roman" w:cs="Times New Roman"/>
          <w:b/>
          <w:sz w:val="28"/>
          <w:szCs w:val="28"/>
          <w:lang w:val="es-ES"/>
        </w:rPr>
        <w:t xml:space="preserve">PLAN DE ESTUDIO: </w:t>
      </w:r>
      <w:r w:rsidRPr="00D350D4">
        <w:rPr>
          <w:rFonts w:ascii="Times New Roman" w:hAnsi="Times New Roman" w:cs="Times New Roman"/>
          <w:sz w:val="28"/>
          <w:szCs w:val="28"/>
        </w:rPr>
        <w:t>Decreto N° 260/03  Resolución N° 2025/2010 del Ministerio de Educ</w:t>
      </w:r>
      <w:r w:rsidR="00D350D4">
        <w:rPr>
          <w:rFonts w:ascii="Times New Roman" w:hAnsi="Times New Roman" w:cs="Times New Roman"/>
          <w:sz w:val="28"/>
          <w:szCs w:val="28"/>
        </w:rPr>
        <w:t xml:space="preserve">ación de la provincia </w:t>
      </w:r>
      <w:r w:rsidRPr="00D350D4">
        <w:rPr>
          <w:rFonts w:ascii="Times New Roman" w:hAnsi="Times New Roman" w:cs="Times New Roman"/>
          <w:sz w:val="28"/>
          <w:szCs w:val="28"/>
        </w:rPr>
        <w:t xml:space="preserve"> de Santa Fe</w:t>
      </w:r>
    </w:p>
    <w:p w:rsidR="00D229E5" w:rsidRPr="00D350D4" w:rsidRDefault="00D229E5" w:rsidP="00D229E5">
      <w:pPr>
        <w:rPr>
          <w:rFonts w:ascii="Times New Roman" w:hAnsi="Times New Roman" w:cs="Times New Roman"/>
          <w:sz w:val="28"/>
          <w:szCs w:val="28"/>
        </w:rPr>
      </w:pPr>
      <w:r w:rsidRPr="00D350D4">
        <w:rPr>
          <w:rFonts w:ascii="Times New Roman" w:hAnsi="Times New Roman" w:cs="Times New Roman"/>
          <w:b/>
          <w:sz w:val="28"/>
          <w:szCs w:val="28"/>
        </w:rPr>
        <w:t xml:space="preserve">UNIDAD CURRICULAR: </w:t>
      </w:r>
      <w:r w:rsidRPr="00D350D4">
        <w:rPr>
          <w:rFonts w:ascii="Times New Roman" w:hAnsi="Times New Roman" w:cs="Times New Roman"/>
          <w:sz w:val="28"/>
          <w:szCs w:val="28"/>
        </w:rPr>
        <w:t>Didáctica de 1° y 2° ciclo de EGB.</w:t>
      </w:r>
    </w:p>
    <w:p w:rsidR="00D229E5" w:rsidRPr="00D350D4" w:rsidRDefault="00D229E5" w:rsidP="00D229E5">
      <w:pPr>
        <w:rPr>
          <w:rFonts w:ascii="Times New Roman" w:hAnsi="Times New Roman" w:cs="Times New Roman"/>
          <w:sz w:val="28"/>
          <w:szCs w:val="28"/>
          <w:lang w:val="es-ES"/>
        </w:rPr>
      </w:pPr>
      <w:r w:rsidRPr="00D350D4">
        <w:rPr>
          <w:rFonts w:ascii="Times New Roman" w:hAnsi="Times New Roman" w:cs="Times New Roman"/>
          <w:b/>
          <w:sz w:val="28"/>
          <w:szCs w:val="28"/>
          <w:lang w:val="es-ES"/>
        </w:rPr>
        <w:t>RÉGIMEN DE CURSADO</w:t>
      </w:r>
      <w:r w:rsidRPr="00D350D4">
        <w:rPr>
          <w:rFonts w:ascii="Times New Roman" w:hAnsi="Times New Roman" w:cs="Times New Roman"/>
          <w:sz w:val="28"/>
          <w:szCs w:val="28"/>
          <w:lang w:val="es-ES"/>
        </w:rPr>
        <w:t xml:space="preserve">: Cuatrimestral - 4 </w:t>
      </w:r>
      <w:proofErr w:type="spellStart"/>
      <w:r w:rsidRPr="00D350D4">
        <w:rPr>
          <w:rFonts w:ascii="Times New Roman" w:hAnsi="Times New Roman" w:cs="Times New Roman"/>
          <w:sz w:val="28"/>
          <w:szCs w:val="28"/>
          <w:lang w:val="es-ES"/>
        </w:rPr>
        <w:t>hs</w:t>
      </w:r>
      <w:proofErr w:type="spellEnd"/>
      <w:r w:rsidRPr="00D350D4">
        <w:rPr>
          <w:rFonts w:ascii="Times New Roman" w:hAnsi="Times New Roman" w:cs="Times New Roman"/>
          <w:sz w:val="28"/>
          <w:szCs w:val="28"/>
          <w:lang w:val="es-ES"/>
        </w:rPr>
        <w:t>. cátedras semanales.</w:t>
      </w:r>
    </w:p>
    <w:p w:rsidR="00D229E5" w:rsidRPr="000D70C4" w:rsidRDefault="00D229E5" w:rsidP="00D229E5">
      <w:pPr>
        <w:rPr>
          <w:rFonts w:ascii="Times New Roman" w:hAnsi="Times New Roman" w:cs="Times New Roman"/>
          <w:sz w:val="28"/>
          <w:szCs w:val="28"/>
          <w:lang w:val="es-ES"/>
        </w:rPr>
      </w:pPr>
      <w:r w:rsidRPr="00D350D4">
        <w:rPr>
          <w:rFonts w:ascii="Times New Roman" w:hAnsi="Times New Roman" w:cs="Times New Roman"/>
          <w:b/>
          <w:sz w:val="28"/>
          <w:szCs w:val="28"/>
          <w:lang w:val="es-ES"/>
        </w:rPr>
        <w:t>FORMATO CURRICULAR</w:t>
      </w:r>
      <w:r w:rsidRPr="00D350D4">
        <w:rPr>
          <w:rFonts w:ascii="Times New Roman" w:hAnsi="Times New Roman" w:cs="Times New Roman"/>
          <w:sz w:val="28"/>
          <w:szCs w:val="28"/>
          <w:lang w:val="es-ES"/>
        </w:rPr>
        <w:t>: Materia</w:t>
      </w:r>
    </w:p>
    <w:p w:rsidR="00D229E5" w:rsidRPr="00D350D4" w:rsidRDefault="000D70C4" w:rsidP="00D229E5">
      <w:pPr>
        <w:rPr>
          <w:rFonts w:ascii="Times New Roman" w:hAnsi="Times New Roman" w:cs="Times New Roman"/>
          <w:sz w:val="28"/>
          <w:szCs w:val="28"/>
        </w:rPr>
      </w:pPr>
      <w:r>
        <w:rPr>
          <w:rFonts w:ascii="Times New Roman" w:hAnsi="Times New Roman" w:cs="Times New Roman"/>
          <w:b/>
          <w:sz w:val="28"/>
          <w:szCs w:val="28"/>
        </w:rPr>
        <w:t>PROFESORA INTERINA</w:t>
      </w:r>
      <w:r w:rsidR="00D229E5" w:rsidRPr="00D350D4">
        <w:rPr>
          <w:rFonts w:ascii="Times New Roman" w:hAnsi="Times New Roman" w:cs="Times New Roman"/>
          <w:sz w:val="28"/>
          <w:szCs w:val="28"/>
        </w:rPr>
        <w:t>: Sandra N. Paredes</w:t>
      </w:r>
    </w:p>
    <w:p w:rsidR="00D229E5" w:rsidRPr="00D350D4" w:rsidRDefault="00D229E5" w:rsidP="00D229E5">
      <w:pPr>
        <w:rPr>
          <w:rFonts w:ascii="Times New Roman" w:hAnsi="Times New Roman" w:cs="Times New Roman"/>
          <w:sz w:val="28"/>
          <w:szCs w:val="28"/>
          <w:lang w:val="es-ES"/>
        </w:rPr>
      </w:pPr>
      <w:r w:rsidRPr="00D350D4">
        <w:rPr>
          <w:rFonts w:ascii="Times New Roman" w:hAnsi="Times New Roman" w:cs="Times New Roman"/>
          <w:b/>
          <w:sz w:val="28"/>
          <w:szCs w:val="28"/>
          <w:lang w:val="es-ES"/>
        </w:rPr>
        <w:t xml:space="preserve">AÑO LECTIVO: </w:t>
      </w:r>
      <w:r w:rsidR="000D70C4">
        <w:rPr>
          <w:rFonts w:ascii="Times New Roman" w:hAnsi="Times New Roman" w:cs="Times New Roman"/>
          <w:sz w:val="28"/>
          <w:szCs w:val="28"/>
          <w:lang w:val="es-ES"/>
        </w:rPr>
        <w:t>2020</w:t>
      </w:r>
    </w:p>
    <w:p w:rsidR="00D229E5" w:rsidRDefault="00D229E5" w:rsidP="00D229E5">
      <w:pPr>
        <w:rPr>
          <w:lang w:val="es-ES"/>
        </w:rPr>
      </w:pPr>
    </w:p>
    <w:p w:rsidR="00D229E5" w:rsidRDefault="00D229E5" w:rsidP="00D229E5">
      <w:pPr>
        <w:rPr>
          <w:lang w:val="es-ES"/>
        </w:rPr>
      </w:pPr>
    </w:p>
    <w:p w:rsidR="00D229E5" w:rsidRDefault="00D229E5" w:rsidP="00D229E5">
      <w:pPr>
        <w:rPr>
          <w:lang w:val="es-ES"/>
        </w:rPr>
      </w:pPr>
    </w:p>
    <w:p w:rsidR="00D229E5" w:rsidRDefault="00D229E5" w:rsidP="00D229E5">
      <w:pPr>
        <w:rPr>
          <w:lang w:val="es-ES"/>
        </w:rPr>
      </w:pPr>
    </w:p>
    <w:p w:rsidR="000D70C4" w:rsidRDefault="000D70C4" w:rsidP="00D229E5">
      <w:pPr>
        <w:rPr>
          <w:lang w:val="es-ES"/>
        </w:rPr>
      </w:pPr>
    </w:p>
    <w:p w:rsidR="00D350D4" w:rsidRDefault="00D350D4" w:rsidP="00D229E5">
      <w:pPr>
        <w:rPr>
          <w:lang w:val="es-ES"/>
        </w:rPr>
      </w:pP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lastRenderedPageBreak/>
        <w:t>MARCO REFERENCIAL</w:t>
      </w: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b/>
        <w:t>Este espacio curricular se presenta como un lugar de encuentro y recuperación de saberes construidos en otras disciplinas focalizándolos en la especificidad del nivel primario.</w:t>
      </w: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b/>
        <w:t>Se trata de propiciar un espacio para la reflexión crítica en la que se pueda reconocer el modo en que el docente entiende su campo disciplinar, el recorte que realiza del contenido, los supuestos básicos subyacentes a su práctica, el estilo de negociación de significados que genera, las relaciones que establece entre teoría y práctica.</w:t>
      </w:r>
    </w:p>
    <w:p w:rsid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b/>
        <w:t xml:space="preserve">Por lo tanto es preciso que se establezca una interrelación entre: </w:t>
      </w:r>
    </w:p>
    <w:p w:rsidR="00D229E5" w:rsidRPr="00D229E5" w:rsidRDefault="00D229E5" w:rsidP="00D229E5">
      <w:pPr>
        <w:pStyle w:val="Prrafodelista"/>
        <w:numPr>
          <w:ilvl w:val="0"/>
          <w:numId w:val="9"/>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La contextualización socio-histórica-política del Nivel: problemáticas generales desde lo socio político, epistemológico, curricular y didáctico.</w:t>
      </w:r>
    </w:p>
    <w:p w:rsidR="00D229E5" w:rsidRPr="00D229E5" w:rsidRDefault="00D229E5" w:rsidP="00D229E5">
      <w:pPr>
        <w:pStyle w:val="Prrafodelista"/>
        <w:numPr>
          <w:ilvl w:val="0"/>
          <w:numId w:val="9"/>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El sujeto que aprende en el nivel primario, con una clara intencionalidad articuladora con el nivel inicial.</w:t>
      </w:r>
    </w:p>
    <w:p w:rsidR="00D229E5" w:rsidRPr="00D229E5" w:rsidRDefault="00D229E5" w:rsidP="00D229E5">
      <w:pPr>
        <w:pStyle w:val="Prrafodelista"/>
        <w:numPr>
          <w:ilvl w:val="0"/>
          <w:numId w:val="9"/>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El sujeto que enseña: la formación específica en el nivel y los modos  particulares que despliegan los docentes para favorecer los procesos de construcción del conocimiento.</w:t>
      </w: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Para poder pensar en una didáctica crítica un primer paso lo constituye el poder aprender a pensar de forma crítica, es decir poder hacer otras lecturas de la realidad que nos atraviesa en las instituciones educativas. Y esta lectura no es solamente incorporar las destrezas de pensamiento o el adiestramiento en el razonamiento, sino que tiene que ver con la incorporación de la historia y las contradicciones sociales, como situaciones de desigualdad que se dan en una sociedad en conflicto.</w:t>
      </w: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Esto implica que cuando uno hace una lectura de la realidad no basta con describirla para conocerla, ni explicarla linealmente, sino que se requiere de miradas que </w:t>
      </w:r>
      <w:proofErr w:type="spellStart"/>
      <w:r w:rsidRPr="00D229E5">
        <w:rPr>
          <w:rFonts w:ascii="Times New Roman" w:eastAsia="Times New Roman" w:hAnsi="Times New Roman" w:cs="Times New Roman"/>
          <w:sz w:val="24"/>
          <w:szCs w:val="24"/>
          <w:lang w:val="es-ES" w:eastAsia="es-ES"/>
        </w:rPr>
        <w:t>desoculten</w:t>
      </w:r>
      <w:proofErr w:type="spellEnd"/>
      <w:r w:rsidRPr="00D229E5">
        <w:rPr>
          <w:rFonts w:ascii="Times New Roman" w:eastAsia="Times New Roman" w:hAnsi="Times New Roman" w:cs="Times New Roman"/>
          <w:sz w:val="24"/>
          <w:szCs w:val="24"/>
          <w:lang w:val="es-ES" w:eastAsia="es-ES"/>
        </w:rPr>
        <w:t xml:space="preserve"> las apariencias, que planteen preguntas acerca de qué relación guarda con las posiciones que ocupan los sujetos en la sociedad.</w:t>
      </w: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PROPÓSITOS:</w:t>
      </w:r>
    </w:p>
    <w:p w:rsidR="00D229E5" w:rsidRPr="00D229E5" w:rsidRDefault="00D229E5" w:rsidP="00D229E5">
      <w:pPr>
        <w:numPr>
          <w:ilvl w:val="0"/>
          <w:numId w:val="3"/>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Propiciar un acercamiento a la realidad del nivel primario en general y de las particularidades del mismo dentro del S.E.A.</w:t>
      </w:r>
    </w:p>
    <w:p w:rsidR="00D229E5" w:rsidRPr="00D229E5" w:rsidRDefault="00D229E5" w:rsidP="00D229E5">
      <w:pPr>
        <w:numPr>
          <w:ilvl w:val="0"/>
          <w:numId w:val="3"/>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Generar situaciones de análisis y reflexión crítica con respecto a la práctica pedagógica del nivel primario.</w:t>
      </w:r>
    </w:p>
    <w:p w:rsidR="00D229E5" w:rsidRPr="00D229E5" w:rsidRDefault="00D229E5" w:rsidP="00D229E5">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Propiciar un trabajo activo y reflexivo, el diálogo sobre la propia experiencia de enseñar, las experiencias de otros, la vida cotidiana en las aulas y las teorías de la educación, configurando una experiencia que contribuya a democratizar la formación docente en particular y la escuela en general.</w:t>
      </w:r>
    </w:p>
    <w:p w:rsidR="00D229E5" w:rsidRPr="00D229E5" w:rsidRDefault="00D229E5" w:rsidP="00D229E5">
      <w:pPr>
        <w:numPr>
          <w:ilvl w:val="0"/>
          <w:numId w:val="4"/>
        </w:numPr>
        <w:spacing w:after="0" w:line="240" w:lineRule="auto"/>
        <w:ind w:right="-801"/>
        <w:contextualSpacing/>
        <w:jc w:val="both"/>
        <w:rPr>
          <w:rFonts w:ascii="Times New Roman" w:eastAsia="Times New Roman" w:hAnsi="Times New Roman" w:cs="Times New Roman"/>
          <w:sz w:val="24"/>
          <w:szCs w:val="24"/>
          <w:u w:val="single"/>
          <w:lang w:val="es-ES" w:eastAsia="es-ES"/>
        </w:rPr>
      </w:pPr>
      <w:r w:rsidRPr="00D229E5">
        <w:rPr>
          <w:rFonts w:ascii="Times New Roman" w:eastAsia="Times New Roman" w:hAnsi="Times New Roman" w:cs="Times New Roman"/>
          <w:sz w:val="24"/>
          <w:szCs w:val="24"/>
          <w:lang w:val="es-ES" w:eastAsia="es-ES"/>
        </w:rPr>
        <w:t xml:space="preserve">Facilitar el análisis y debate  acerca de la potencialidad explicativa, práctica y </w:t>
      </w:r>
      <w:proofErr w:type="spellStart"/>
      <w:r w:rsidRPr="00D229E5">
        <w:rPr>
          <w:rFonts w:ascii="Times New Roman" w:eastAsia="Times New Roman" w:hAnsi="Times New Roman" w:cs="Times New Roman"/>
          <w:sz w:val="24"/>
          <w:szCs w:val="24"/>
          <w:lang w:val="es-ES" w:eastAsia="es-ES"/>
        </w:rPr>
        <w:t>problematizadora</w:t>
      </w:r>
      <w:proofErr w:type="spellEnd"/>
      <w:r w:rsidRPr="00D229E5">
        <w:rPr>
          <w:rFonts w:ascii="Times New Roman" w:eastAsia="Times New Roman" w:hAnsi="Times New Roman" w:cs="Times New Roman"/>
          <w:sz w:val="24"/>
          <w:szCs w:val="24"/>
          <w:lang w:val="es-ES" w:eastAsia="es-ES"/>
        </w:rPr>
        <w:t xml:space="preserve"> que pueden ofrecer los diferentes materiales bibliográficos seleccionados alrededor de los núcleos conceptuales.</w:t>
      </w:r>
    </w:p>
    <w:p w:rsidR="00D229E5" w:rsidRPr="00D229E5" w:rsidRDefault="00D229E5" w:rsidP="00D229E5">
      <w:pPr>
        <w:numPr>
          <w:ilvl w:val="0"/>
          <w:numId w:val="4"/>
        </w:numPr>
        <w:spacing w:after="0" w:line="240" w:lineRule="auto"/>
        <w:ind w:right="-801"/>
        <w:contextualSpacing/>
        <w:jc w:val="both"/>
        <w:rPr>
          <w:rFonts w:ascii="Times New Roman" w:eastAsia="Times New Roman" w:hAnsi="Times New Roman" w:cs="Times New Roman"/>
          <w:sz w:val="24"/>
          <w:szCs w:val="24"/>
          <w:u w:val="single"/>
          <w:lang w:val="es-ES" w:eastAsia="es-ES"/>
        </w:rPr>
      </w:pPr>
      <w:r w:rsidRPr="00D229E5">
        <w:rPr>
          <w:rFonts w:ascii="Times New Roman" w:eastAsia="Times New Roman" w:hAnsi="Times New Roman" w:cs="Times New Roman"/>
          <w:sz w:val="24"/>
          <w:szCs w:val="24"/>
          <w:lang w:val="es-ES" w:eastAsia="es-ES"/>
        </w:rPr>
        <w:t>Promover la generación de  propuestas de acción de intervención en la realidad educativa desde los posibles roles específicos de su formación.</w:t>
      </w:r>
    </w:p>
    <w:p w:rsidR="00D229E5" w:rsidRPr="00D229E5" w:rsidRDefault="00D229E5" w:rsidP="00D229E5">
      <w:pPr>
        <w:ind w:left="720" w:right="-801"/>
        <w:contextualSpacing/>
        <w:jc w:val="both"/>
        <w:rPr>
          <w:rFonts w:ascii="Times New Roman" w:eastAsia="Times New Roman" w:hAnsi="Times New Roman" w:cs="Times New Roman"/>
          <w:sz w:val="24"/>
          <w:szCs w:val="24"/>
          <w:u w:val="single"/>
          <w:lang w:val="es-ES" w:eastAsia="es-ES"/>
        </w:rPr>
      </w:pPr>
    </w:p>
    <w:p w:rsidR="00D229E5" w:rsidRDefault="00D229E5" w:rsidP="00D229E5">
      <w:pPr>
        <w:spacing w:after="0" w:line="240" w:lineRule="auto"/>
        <w:ind w:left="720"/>
        <w:jc w:val="both"/>
        <w:rPr>
          <w:rFonts w:ascii="Times New Roman" w:eastAsia="Times New Roman" w:hAnsi="Times New Roman" w:cs="Times New Roman"/>
          <w:sz w:val="24"/>
          <w:szCs w:val="24"/>
          <w:lang w:val="es-ES" w:eastAsia="es-ES"/>
        </w:rPr>
      </w:pPr>
    </w:p>
    <w:p w:rsidR="00D52716" w:rsidRDefault="00D52716" w:rsidP="00D229E5">
      <w:pPr>
        <w:spacing w:after="0" w:line="240" w:lineRule="auto"/>
        <w:ind w:left="720"/>
        <w:jc w:val="both"/>
        <w:rPr>
          <w:rFonts w:ascii="Times New Roman" w:eastAsia="Times New Roman" w:hAnsi="Times New Roman" w:cs="Times New Roman"/>
          <w:sz w:val="24"/>
          <w:szCs w:val="24"/>
          <w:lang w:val="es-ES" w:eastAsia="es-ES"/>
        </w:rPr>
      </w:pPr>
    </w:p>
    <w:p w:rsidR="00D52716" w:rsidRDefault="00D52716" w:rsidP="00D229E5">
      <w:pPr>
        <w:spacing w:after="0" w:line="240" w:lineRule="auto"/>
        <w:ind w:left="720"/>
        <w:jc w:val="both"/>
        <w:rPr>
          <w:rFonts w:ascii="Times New Roman" w:eastAsia="Times New Roman" w:hAnsi="Times New Roman" w:cs="Times New Roman"/>
          <w:sz w:val="24"/>
          <w:szCs w:val="24"/>
          <w:lang w:val="es-ES" w:eastAsia="es-ES"/>
        </w:rPr>
      </w:pPr>
    </w:p>
    <w:p w:rsidR="00D52716" w:rsidRPr="00D229E5" w:rsidRDefault="00D52716" w:rsidP="00D229E5">
      <w:pPr>
        <w:spacing w:after="0" w:line="240" w:lineRule="auto"/>
        <w:ind w:left="720"/>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lastRenderedPageBreak/>
        <w:t>OBJETIVOS</w:t>
      </w:r>
    </w:p>
    <w:p w:rsidR="00D229E5" w:rsidRPr="00D229E5" w:rsidRDefault="00D229E5" w:rsidP="00D229E5">
      <w:pPr>
        <w:spacing w:after="0" w:line="240" w:lineRule="auto"/>
        <w:ind w:left="720"/>
        <w:jc w:val="both"/>
        <w:rPr>
          <w:rFonts w:ascii="Times New Roman" w:eastAsia="Times New Roman" w:hAnsi="Times New Roman" w:cs="Times New Roman"/>
          <w:b/>
          <w:sz w:val="24"/>
          <w:szCs w:val="24"/>
          <w:lang w:val="es-ES" w:eastAsia="es-ES"/>
        </w:rPr>
      </w:pPr>
    </w:p>
    <w:p w:rsidR="00D229E5" w:rsidRPr="00D229E5" w:rsidRDefault="00D229E5" w:rsidP="00D229E5">
      <w:pPr>
        <w:numPr>
          <w:ilvl w:val="0"/>
          <w:numId w:val="1"/>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Contextualizar la realidad socio. histórica - política del nivel primario y su quehacer pedagógico en general.</w:t>
      </w:r>
    </w:p>
    <w:p w:rsidR="00D229E5" w:rsidRPr="00D229E5" w:rsidRDefault="00D229E5" w:rsidP="00D229E5">
      <w:pPr>
        <w:numPr>
          <w:ilvl w:val="0"/>
          <w:numId w:val="1"/>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Conocer los rasgos distintivos del sujeto que aprende y del que enseña en el mencionado nivel primario. </w:t>
      </w:r>
    </w:p>
    <w:p w:rsidR="00D229E5" w:rsidRPr="00D229E5" w:rsidRDefault="00D229E5" w:rsidP="00D229E5">
      <w:pPr>
        <w:numPr>
          <w:ilvl w:val="0"/>
          <w:numId w:val="1"/>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Interiorizarse acerca de las tareas pedagógico - administrativas que se llevan a cabo en las instituciones educativas de nivel primario.</w:t>
      </w:r>
    </w:p>
    <w:p w:rsidR="00D229E5" w:rsidRPr="00D229E5" w:rsidRDefault="00D229E5" w:rsidP="00D229E5">
      <w:pPr>
        <w:numPr>
          <w:ilvl w:val="0"/>
          <w:numId w:val="1"/>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Reflexionar sobre posibles criterios a tener en cuenta para la selección de contenidos y de bibliografía pensada para la programación y el desarrollo de la instancia curricular.</w:t>
      </w:r>
    </w:p>
    <w:p w:rsidR="00D229E5" w:rsidRPr="00D229E5" w:rsidRDefault="00D229E5" w:rsidP="00D229E5">
      <w:pPr>
        <w:numPr>
          <w:ilvl w:val="0"/>
          <w:numId w:val="1"/>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Revisar y explicitar sus posturas pedagógicas al abordar la tarea formadora. </w:t>
      </w:r>
    </w:p>
    <w:p w:rsidR="00D229E5" w:rsidRPr="00D229E5" w:rsidRDefault="00D229E5" w:rsidP="00D229E5">
      <w:pPr>
        <w:spacing w:after="0" w:line="240" w:lineRule="auto"/>
        <w:jc w:val="both"/>
        <w:rPr>
          <w:rFonts w:ascii="Times New Roman" w:eastAsia="Times New Roman" w:hAnsi="Times New Roman" w:cs="Times New Roman"/>
          <w:sz w:val="24"/>
          <w:szCs w:val="24"/>
          <w:lang w:val="es-MX" w:eastAsia="es-ES"/>
        </w:rPr>
      </w:pP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r w:rsidRPr="00D229E5">
        <w:rPr>
          <w:rFonts w:ascii="Times New Roman" w:eastAsia="Times New Roman" w:hAnsi="Times New Roman" w:cs="Times New Roman"/>
          <w:b/>
          <w:bCs/>
          <w:sz w:val="24"/>
          <w:szCs w:val="24"/>
          <w:lang w:val="es-ES" w:eastAsia="es-ES"/>
        </w:rPr>
        <w:t>CONTENIDOS</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color w:val="0070C0"/>
          <w:sz w:val="24"/>
          <w:szCs w:val="24"/>
          <w:lang w:val="es-ES" w:eastAsia="es-ES"/>
        </w:rPr>
      </w:pPr>
      <w:r w:rsidRPr="00D229E5">
        <w:rPr>
          <w:rFonts w:ascii="Times New Roman" w:eastAsia="Times New Roman" w:hAnsi="Times New Roman" w:cs="Times New Roman"/>
          <w:b/>
          <w:bCs/>
          <w:sz w:val="24"/>
          <w:szCs w:val="24"/>
          <w:lang w:val="es-ES" w:eastAsia="es-ES"/>
        </w:rPr>
        <w:t xml:space="preserve">UNIDAD I: </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b/>
          <w:sz w:val="24"/>
          <w:szCs w:val="24"/>
          <w:lang w:val="es-ES" w:eastAsia="es-ES"/>
        </w:rPr>
        <w:t>Ley de Educación</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El Nivel Primario en el sistema educativo. Definición. Ciclos.</w:t>
      </w:r>
      <w:r w:rsidR="00B23144">
        <w:rPr>
          <w:rFonts w:ascii="Times New Roman" w:eastAsia="Times New Roman" w:hAnsi="Times New Roman" w:cs="Times New Roman"/>
          <w:sz w:val="24"/>
          <w:szCs w:val="24"/>
          <w:lang w:val="es-ES" w:eastAsia="es-ES"/>
        </w:rPr>
        <w:t xml:space="preserve"> </w:t>
      </w:r>
      <w:r w:rsidRPr="00D229E5">
        <w:rPr>
          <w:rFonts w:ascii="Times New Roman" w:eastAsia="Times New Roman" w:hAnsi="Times New Roman" w:cs="Times New Roman"/>
          <w:sz w:val="24"/>
          <w:szCs w:val="24"/>
          <w:lang w:val="es-ES" w:eastAsia="es-ES"/>
        </w:rPr>
        <w:t>Funcione</w:t>
      </w:r>
      <w:r w:rsidR="00B23144">
        <w:rPr>
          <w:rFonts w:ascii="Times New Roman" w:eastAsia="Times New Roman" w:hAnsi="Times New Roman" w:cs="Times New Roman"/>
          <w:sz w:val="24"/>
          <w:szCs w:val="24"/>
          <w:lang w:val="es-ES" w:eastAsia="es-ES"/>
        </w:rPr>
        <w:t xml:space="preserve">s atribuidas. </w:t>
      </w:r>
      <w:r w:rsidRPr="00D229E5">
        <w:rPr>
          <w:rFonts w:ascii="Times New Roman" w:eastAsia="Times New Roman" w:hAnsi="Times New Roman" w:cs="Times New Roman"/>
          <w:sz w:val="24"/>
          <w:szCs w:val="24"/>
          <w:lang w:val="es-ES" w:eastAsia="es-ES"/>
        </w:rPr>
        <w:t xml:space="preserve"> </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Orígenes y procesos de configuración de la Educación Primaria como nivel del</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S.E.A.</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El currículum en el Nivel Primario. Análisis de propuestas: </w:t>
      </w:r>
      <w:proofErr w:type="spellStart"/>
      <w:r w:rsidRPr="00D229E5">
        <w:rPr>
          <w:rFonts w:ascii="Times New Roman" w:eastAsia="Times New Roman" w:hAnsi="Times New Roman" w:cs="Times New Roman"/>
          <w:sz w:val="24"/>
          <w:szCs w:val="24"/>
          <w:lang w:val="es-ES" w:eastAsia="es-ES"/>
        </w:rPr>
        <w:t>Nap</w:t>
      </w:r>
      <w:proofErr w:type="spellEnd"/>
      <w:r w:rsidRPr="00D229E5">
        <w:rPr>
          <w:rFonts w:ascii="Times New Roman" w:eastAsia="Times New Roman" w:hAnsi="Times New Roman" w:cs="Times New Roman"/>
          <w:sz w:val="24"/>
          <w:szCs w:val="24"/>
          <w:lang w:val="es-ES" w:eastAsia="es-ES"/>
        </w:rPr>
        <w:t>, Cuadernos para el aula  y Diseños curriculares jurisdiccionales. Análisis de Documentos.</w:t>
      </w: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 xml:space="preserve">El sujeto que aprende </w:t>
      </w:r>
    </w:p>
    <w:p w:rsid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Características psicofísicas de niños entre 6 y 12 años.</w:t>
      </w:r>
      <w:r w:rsidRPr="00D229E5">
        <w:rPr>
          <w:rFonts w:ascii="Times New Roman" w:eastAsia="Times New Roman" w:hAnsi="Times New Roman" w:cs="Times New Roman"/>
          <w:color w:val="0070C0"/>
          <w:sz w:val="24"/>
          <w:szCs w:val="24"/>
          <w:lang w:val="es-ES" w:eastAsia="es-ES"/>
        </w:rPr>
        <w:t xml:space="preserve"> </w:t>
      </w:r>
      <w:r w:rsidRPr="00D229E5">
        <w:rPr>
          <w:rFonts w:ascii="Times New Roman" w:eastAsia="Times New Roman" w:hAnsi="Times New Roman" w:cs="Times New Roman"/>
          <w:sz w:val="24"/>
          <w:szCs w:val="24"/>
          <w:lang w:val="es-ES" w:eastAsia="es-ES"/>
        </w:rPr>
        <w:t xml:space="preserve"> Nuevas subjetividades. Teorías de aprendizaje. Estrategias de aprendizaje. </w:t>
      </w:r>
    </w:p>
    <w:p w:rsidR="00B23144" w:rsidRPr="00D229E5" w:rsidRDefault="00B23144"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 xml:space="preserve">UNIDAD II </w:t>
      </w: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El sujeto que enseña</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El rol docente en la actualidad. Las estrategias de enseñanza. El trabajo docente como actividad individual y grupal. La deontología docente aplicada al nivel. Atención a la diversidad. Adaptaciones curriculares. Determinaciones  metodológicas. La pregunta como objeto de estudio. Enfoque didáctico de las Ciencias Naturales, Sociales y Matemática. La evaluación formativa y la retroalimentación.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UNIDAD III</w:t>
      </w: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El currículo y las prácticas escolares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Los componentes curriculares adaptados al nivel (NIC). Determinación y selección adecuada de objetivos, contenidos y estrategias metodológicas.   La planificación de proyectos áulicos e institucionales. Programas provinciales: ESI – RONDA DE PALABRAS – ABRE VIDA LAZOS - ESCUELA ABIERTA (Tertulias literarias y Ateneo de Lengua). La cotidianeidad en las instituciones escolares. La participación de los padres en la escuela.  El rol del </w:t>
      </w:r>
      <w:proofErr w:type="spellStart"/>
      <w:r w:rsidRPr="00D229E5">
        <w:rPr>
          <w:rFonts w:ascii="Times New Roman" w:eastAsia="Times New Roman" w:hAnsi="Times New Roman" w:cs="Times New Roman"/>
          <w:sz w:val="24"/>
          <w:szCs w:val="24"/>
          <w:lang w:val="es-ES" w:eastAsia="es-ES"/>
        </w:rPr>
        <w:t>cientista</w:t>
      </w:r>
      <w:proofErr w:type="spellEnd"/>
      <w:r w:rsidRPr="00D229E5">
        <w:rPr>
          <w:rFonts w:ascii="Times New Roman" w:eastAsia="Times New Roman" w:hAnsi="Times New Roman" w:cs="Times New Roman"/>
          <w:sz w:val="24"/>
          <w:szCs w:val="24"/>
          <w:lang w:val="es-ES" w:eastAsia="es-ES"/>
        </w:rPr>
        <w:t xml:space="preserve"> de la educación en la institución escolar.</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r w:rsidRPr="00D229E5">
        <w:rPr>
          <w:rFonts w:ascii="Times New Roman" w:eastAsia="Times New Roman" w:hAnsi="Times New Roman" w:cs="Times New Roman"/>
          <w:b/>
          <w:bCs/>
          <w:sz w:val="24"/>
          <w:szCs w:val="24"/>
          <w:lang w:val="es-ES" w:eastAsia="es-ES"/>
        </w:rPr>
        <w:lastRenderedPageBreak/>
        <w:t>MARCO METODOLÓGICO</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D229E5" w:rsidRPr="00D229E5" w:rsidRDefault="00D229E5" w:rsidP="00D229E5">
      <w:pPr>
        <w:autoSpaceDE w:val="0"/>
        <w:autoSpaceDN w:val="0"/>
        <w:adjustRightInd w:val="0"/>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La metodología de enseñanza y de aprendizaje se apoya tanto en la reflexión y análisis crítico de los sustentos teóricos como en entradas al terreno que bajo la forma de trabajos prácticos permitan el relevamiento de distintos aspectos de la realidad educativa en el Nivel Primario.</w:t>
      </w:r>
    </w:p>
    <w:p w:rsidR="00D229E5" w:rsidRPr="00D229E5" w:rsidRDefault="00D229E5" w:rsidP="00D229E5">
      <w:pPr>
        <w:autoSpaceDE w:val="0"/>
        <w:autoSpaceDN w:val="0"/>
        <w:adjustRightInd w:val="0"/>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Entre el conjunto de actividades es posible mencionar algunas como: participación en clases teórico-prácticas, constitución de grupos de trabajo, análisis de documentos y de bibliografía, investigación de problemáticas propuestas por la cátedra, elaboración de informes de avance y finales, búsqueda de información en redes virtuales, etc.</w:t>
      </w:r>
    </w:p>
    <w:p w:rsidR="00D229E5" w:rsidRPr="00D229E5" w:rsidRDefault="006C25EE" w:rsidP="00D229E5">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Se implementarán una</w:t>
      </w:r>
      <w:r w:rsidR="00D229E5" w:rsidRPr="00D229E5">
        <w:rPr>
          <w:rFonts w:ascii="Times New Roman" w:hAnsi="Times New Roman" w:cs="Times New Roman"/>
          <w:sz w:val="24"/>
          <w:szCs w:val="24"/>
        </w:rPr>
        <w:t xml:space="preserve"> propuestas de trabajo referido a la utilización de la escritura como herramienta de aprendizaje y de pensamiento. Como sostiene </w:t>
      </w:r>
      <w:proofErr w:type="spellStart"/>
      <w:r w:rsidR="00D229E5" w:rsidRPr="00D229E5">
        <w:rPr>
          <w:rFonts w:ascii="Times New Roman" w:hAnsi="Times New Roman" w:cs="Times New Roman"/>
          <w:sz w:val="24"/>
          <w:szCs w:val="24"/>
        </w:rPr>
        <w:t>Carlino</w:t>
      </w:r>
      <w:proofErr w:type="spellEnd"/>
      <w:r w:rsidR="00D229E5" w:rsidRPr="00D229E5">
        <w:rPr>
          <w:rFonts w:ascii="Times New Roman" w:hAnsi="Times New Roman" w:cs="Times New Roman"/>
          <w:sz w:val="24"/>
          <w:szCs w:val="24"/>
        </w:rPr>
        <w:t>, las competencias de escritura no deberían darse por sentadas y exigirse sin ser enseñadas, sino que deberían formar parte del currículum de toda asignatura.</w:t>
      </w:r>
    </w:p>
    <w:p w:rsidR="00D229E5" w:rsidRPr="00D229E5" w:rsidRDefault="00D229E5" w:rsidP="00D229E5">
      <w:pPr>
        <w:autoSpaceDE w:val="0"/>
        <w:autoSpaceDN w:val="0"/>
        <w:adjustRightInd w:val="0"/>
        <w:spacing w:after="0" w:line="240" w:lineRule="auto"/>
        <w:ind w:firstLine="567"/>
        <w:jc w:val="both"/>
        <w:rPr>
          <w:rFonts w:ascii="Times New Roman" w:eastAsia="Times New Roman" w:hAnsi="Times New Roman" w:cs="Times New Roman"/>
          <w:b/>
          <w:sz w:val="24"/>
          <w:szCs w:val="24"/>
          <w:lang w:val="es-ES" w:eastAsia="es-ES"/>
        </w:rPr>
      </w:pPr>
      <w:r w:rsidRPr="00D229E5">
        <w:rPr>
          <w:rFonts w:ascii="Times New Roman" w:hAnsi="Times New Roman" w:cs="Times New Roman"/>
          <w:sz w:val="24"/>
          <w:szCs w:val="24"/>
        </w:rPr>
        <w:t xml:space="preserve">En este espacio se emplearán  dos dispositivos que posibilitarán la escritura de textos académicos: </w:t>
      </w:r>
      <w:r w:rsidR="000D7AD5" w:rsidRPr="000D7AD5">
        <w:rPr>
          <w:rFonts w:ascii="Times New Roman" w:hAnsi="Times New Roman" w:cs="Times New Roman"/>
          <w:sz w:val="24"/>
          <w:szCs w:val="24"/>
        </w:rPr>
        <w:t xml:space="preserve">Disparadores textuales que el  autor Daniel </w:t>
      </w:r>
      <w:proofErr w:type="spellStart"/>
      <w:r w:rsidR="000D7AD5" w:rsidRPr="000D7AD5">
        <w:rPr>
          <w:rFonts w:ascii="Times New Roman" w:hAnsi="Times New Roman" w:cs="Times New Roman"/>
          <w:sz w:val="24"/>
          <w:szCs w:val="24"/>
        </w:rPr>
        <w:t>Brailovsky</w:t>
      </w:r>
      <w:proofErr w:type="spellEnd"/>
      <w:r w:rsidR="000D7AD5" w:rsidRPr="000D7AD5">
        <w:rPr>
          <w:rFonts w:ascii="Times New Roman" w:hAnsi="Times New Roman" w:cs="Times New Roman"/>
          <w:sz w:val="24"/>
          <w:szCs w:val="24"/>
        </w:rPr>
        <w:t xml:space="preserve"> aborda en su libro: Estrategia de escritura en la formación</w:t>
      </w: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p>
    <w:p w:rsid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RECURSOS</w:t>
      </w:r>
    </w:p>
    <w:p w:rsidR="006C25EE" w:rsidRPr="00D229E5" w:rsidRDefault="006C25EE" w:rsidP="00D229E5">
      <w:pPr>
        <w:spacing w:after="0" w:line="240" w:lineRule="auto"/>
        <w:jc w:val="both"/>
        <w:rPr>
          <w:rFonts w:ascii="Times New Roman" w:eastAsia="Times New Roman" w:hAnsi="Times New Roman" w:cs="Times New Roman"/>
          <w:b/>
          <w:sz w:val="24"/>
          <w:szCs w:val="24"/>
          <w:lang w:val="es-ES" w:eastAsia="es-ES"/>
        </w:rPr>
      </w:pPr>
    </w:p>
    <w:p w:rsidR="00D229E5" w:rsidRPr="00D229E5" w:rsidRDefault="00D229E5" w:rsidP="00D52716">
      <w:pPr>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Bibliografía obligatoria y recomendada. Artículos y notas de revistas, diarios, documentos, entre otros. Habituales del aula. Videos y/o grabaciones – Cañón – Computadora – Internet</w:t>
      </w:r>
    </w:p>
    <w:p w:rsidR="00D229E5" w:rsidRPr="00D229E5" w:rsidRDefault="00D229E5" w:rsidP="00D229E5">
      <w:pPr>
        <w:spacing w:before="100" w:beforeAutospacing="1" w:after="100" w:afterAutospacing="1"/>
        <w:jc w:val="both"/>
        <w:rPr>
          <w:rFonts w:ascii="Times New Roman" w:eastAsia="Times New Roman" w:hAnsi="Times New Roman" w:cs="Times New Roman"/>
          <w:b/>
          <w:color w:val="000000"/>
          <w:sz w:val="24"/>
          <w:szCs w:val="24"/>
          <w:lang w:eastAsia="es-AR"/>
        </w:rPr>
      </w:pPr>
      <w:r w:rsidRPr="00D229E5">
        <w:rPr>
          <w:rFonts w:ascii="Times New Roman" w:eastAsia="Times New Roman" w:hAnsi="Times New Roman" w:cs="Times New Roman"/>
          <w:b/>
          <w:color w:val="000000"/>
          <w:sz w:val="24"/>
          <w:szCs w:val="24"/>
          <w:lang w:eastAsia="es-AR"/>
        </w:rPr>
        <w:t>EVALUACIÓN</w:t>
      </w:r>
    </w:p>
    <w:p w:rsidR="00D229E5" w:rsidRPr="00D229E5" w:rsidRDefault="00D229E5" w:rsidP="00D229E5">
      <w:pPr>
        <w:autoSpaceDE w:val="0"/>
        <w:autoSpaceDN w:val="0"/>
        <w:adjustRightInd w:val="0"/>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Para poder cursar la materia Didáctica del Nivel Primario, deberán cumplir con las correlatividades establecidas a continuación:</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tbl>
      <w:tblPr>
        <w:tblStyle w:val="Tablaconcuadrcula"/>
        <w:tblW w:w="0" w:type="auto"/>
        <w:tblLook w:val="04A0" w:firstRow="1" w:lastRow="0" w:firstColumn="1" w:lastColumn="0" w:noHBand="0" w:noVBand="1"/>
      </w:tblPr>
      <w:tblGrid>
        <w:gridCol w:w="4347"/>
        <w:gridCol w:w="4374"/>
      </w:tblGrid>
      <w:tr w:rsidR="00D229E5" w:rsidRPr="00D229E5" w:rsidTr="000A6294">
        <w:trPr>
          <w:trHeight w:val="432"/>
        </w:trPr>
        <w:tc>
          <w:tcPr>
            <w:tcW w:w="4347" w:type="dxa"/>
          </w:tcPr>
          <w:p w:rsidR="00D229E5" w:rsidRPr="00D229E5" w:rsidRDefault="00D229E5" w:rsidP="00D229E5">
            <w:pPr>
              <w:spacing w:before="100" w:beforeAutospacing="1" w:after="100" w:afterAutospacing="1"/>
              <w:jc w:val="both"/>
              <w:rPr>
                <w:rFonts w:ascii="Times New Roman" w:eastAsia="Times New Roman" w:hAnsi="Times New Roman" w:cs="Times New Roman"/>
                <w:color w:val="000000"/>
                <w:sz w:val="24"/>
                <w:szCs w:val="24"/>
                <w:lang w:eastAsia="es-AR"/>
              </w:rPr>
            </w:pPr>
            <w:r w:rsidRPr="00D229E5">
              <w:rPr>
                <w:rFonts w:ascii="Times New Roman" w:eastAsia="Times New Roman" w:hAnsi="Times New Roman" w:cs="Times New Roman"/>
                <w:color w:val="000000"/>
                <w:sz w:val="24"/>
                <w:szCs w:val="24"/>
                <w:lang w:eastAsia="es-AR"/>
              </w:rPr>
              <w:t>DEBE TENER APROBADA</w:t>
            </w:r>
          </w:p>
        </w:tc>
        <w:tc>
          <w:tcPr>
            <w:tcW w:w="4374" w:type="dxa"/>
          </w:tcPr>
          <w:p w:rsidR="00D229E5" w:rsidRPr="00D229E5" w:rsidRDefault="00D229E5" w:rsidP="00D229E5">
            <w:pPr>
              <w:spacing w:before="100" w:beforeAutospacing="1" w:after="100" w:afterAutospacing="1"/>
              <w:jc w:val="both"/>
              <w:rPr>
                <w:rFonts w:ascii="Times New Roman" w:eastAsia="Times New Roman" w:hAnsi="Times New Roman" w:cs="Times New Roman"/>
                <w:color w:val="000000"/>
                <w:sz w:val="24"/>
                <w:szCs w:val="24"/>
                <w:lang w:eastAsia="es-AR"/>
              </w:rPr>
            </w:pPr>
            <w:r w:rsidRPr="00D229E5">
              <w:rPr>
                <w:rFonts w:ascii="Times New Roman" w:eastAsia="Times New Roman" w:hAnsi="Times New Roman" w:cs="Times New Roman"/>
                <w:color w:val="000000"/>
                <w:sz w:val="24"/>
                <w:szCs w:val="24"/>
                <w:lang w:eastAsia="es-AR"/>
              </w:rPr>
              <w:t>REGULARIZADA</w:t>
            </w:r>
          </w:p>
        </w:tc>
      </w:tr>
      <w:tr w:rsidR="00D229E5" w:rsidRPr="00D229E5" w:rsidTr="000A6294">
        <w:tc>
          <w:tcPr>
            <w:tcW w:w="4347" w:type="dxa"/>
          </w:tcPr>
          <w:p w:rsidR="00D229E5" w:rsidRPr="00D229E5" w:rsidRDefault="00D229E5" w:rsidP="00D229E5">
            <w:pPr>
              <w:spacing w:before="20" w:after="20"/>
              <w:jc w:val="both"/>
              <w:rPr>
                <w:rFonts w:ascii="Times New Roman" w:eastAsia="Times New Roman" w:hAnsi="Times New Roman" w:cs="Times New Roman"/>
                <w:bCs/>
                <w:snapToGrid w:val="0"/>
                <w:color w:val="000000"/>
                <w:sz w:val="24"/>
                <w:szCs w:val="24"/>
                <w:lang w:eastAsia="es-ES"/>
              </w:rPr>
            </w:pPr>
          </w:p>
          <w:p w:rsidR="00D229E5" w:rsidRPr="00D229E5" w:rsidRDefault="00D229E5" w:rsidP="00D229E5">
            <w:pPr>
              <w:jc w:val="both"/>
              <w:rPr>
                <w:rFonts w:ascii="Times New Roman" w:eastAsia="Times New Roman" w:hAnsi="Times New Roman" w:cs="Times New Roman"/>
                <w:bCs/>
                <w:snapToGrid w:val="0"/>
                <w:color w:val="000000"/>
                <w:sz w:val="24"/>
                <w:szCs w:val="24"/>
                <w:lang w:eastAsia="es-ES"/>
              </w:rPr>
            </w:pPr>
          </w:p>
        </w:tc>
        <w:tc>
          <w:tcPr>
            <w:tcW w:w="4374" w:type="dxa"/>
          </w:tcPr>
          <w:p w:rsidR="00D229E5" w:rsidRPr="00D229E5" w:rsidRDefault="00D229E5" w:rsidP="00D229E5">
            <w:pPr>
              <w:spacing w:before="20" w:after="20"/>
              <w:jc w:val="both"/>
              <w:rPr>
                <w:rFonts w:ascii="Times New Roman" w:eastAsia="Times New Roman" w:hAnsi="Times New Roman" w:cs="Times New Roman"/>
                <w:bCs/>
                <w:snapToGrid w:val="0"/>
                <w:color w:val="000000"/>
                <w:sz w:val="24"/>
                <w:szCs w:val="24"/>
                <w:lang w:eastAsia="es-ES"/>
              </w:rPr>
            </w:pPr>
          </w:p>
          <w:p w:rsidR="00D229E5" w:rsidRPr="00D229E5" w:rsidRDefault="00D229E5" w:rsidP="00D229E5">
            <w:pPr>
              <w:jc w:val="both"/>
              <w:rPr>
                <w:rFonts w:ascii="Times New Roman" w:eastAsia="Times New Roman" w:hAnsi="Times New Roman" w:cs="Times New Roman"/>
                <w:color w:val="000000"/>
                <w:sz w:val="24"/>
                <w:szCs w:val="24"/>
                <w:lang w:eastAsia="es-AR"/>
              </w:rPr>
            </w:pPr>
            <w:r w:rsidRPr="00D229E5">
              <w:rPr>
                <w:rFonts w:ascii="Times New Roman" w:eastAsia="Times New Roman" w:hAnsi="Times New Roman" w:cs="Times New Roman"/>
                <w:sz w:val="24"/>
                <w:szCs w:val="24"/>
                <w:lang w:eastAsia="es-AR"/>
              </w:rPr>
              <w:t>Didáctica y Teoría del Currículum</w:t>
            </w:r>
          </w:p>
        </w:tc>
      </w:tr>
    </w:tbl>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s-ES" w:eastAsia="es-ES"/>
        </w:rPr>
      </w:pPr>
      <w:r w:rsidRPr="00D229E5">
        <w:rPr>
          <w:rFonts w:ascii="Times New Roman" w:eastAsia="Times New Roman" w:hAnsi="Times New Roman" w:cs="Times New Roman"/>
          <w:b/>
          <w:bCs/>
          <w:color w:val="000000"/>
          <w:sz w:val="24"/>
          <w:szCs w:val="24"/>
          <w:lang w:val="es-ES" w:eastAsia="es-ES"/>
        </w:rPr>
        <w:t>RÉGIMEN DE ASISTENCIA Y PROMOCIÓN</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s-ES" w:eastAsia="es-ES"/>
        </w:rPr>
      </w:pPr>
    </w:p>
    <w:p w:rsidR="000D7AD5" w:rsidRPr="000D7AD5" w:rsidRDefault="00D229E5" w:rsidP="000D7AD5">
      <w:pPr>
        <w:autoSpaceDE w:val="0"/>
        <w:autoSpaceDN w:val="0"/>
        <w:adjustRightInd w:val="0"/>
        <w:spacing w:after="0" w:line="240" w:lineRule="auto"/>
        <w:jc w:val="both"/>
        <w:rPr>
          <w:rFonts w:ascii="Times New Roman" w:eastAsia="Times New Roman" w:hAnsi="Times New Roman" w:cs="Times New Roman"/>
          <w:b/>
          <w:color w:val="000000"/>
          <w:sz w:val="24"/>
          <w:szCs w:val="24"/>
          <w:lang w:val="es-ES" w:eastAsia="es-ES"/>
        </w:rPr>
      </w:pPr>
      <w:r w:rsidRPr="00D229E5">
        <w:rPr>
          <w:rFonts w:ascii="Times New Roman" w:eastAsia="Times New Roman" w:hAnsi="Times New Roman" w:cs="Times New Roman"/>
          <w:b/>
          <w:color w:val="000000"/>
          <w:sz w:val="24"/>
          <w:szCs w:val="24"/>
          <w:lang w:val="es-ES" w:eastAsia="es-ES"/>
        </w:rPr>
        <w:t>Regular con cursado presencial:</w:t>
      </w:r>
    </w:p>
    <w:p w:rsidR="000D7AD5" w:rsidRPr="000D7AD5" w:rsidRDefault="000D7AD5" w:rsidP="000D7AD5">
      <w:pPr>
        <w:autoSpaceDE w:val="0"/>
        <w:autoSpaceDN w:val="0"/>
        <w:adjustRightInd w:val="0"/>
        <w:spacing w:after="0" w:line="240" w:lineRule="auto"/>
        <w:jc w:val="both"/>
        <w:rPr>
          <w:rFonts w:ascii="Times New Roman" w:eastAsia="Times New Roman" w:hAnsi="Times New Roman" w:cs="Times New Roman"/>
          <w:color w:val="000000"/>
          <w:sz w:val="24"/>
          <w:szCs w:val="24"/>
          <w:lang w:eastAsia="es-ES"/>
        </w:rPr>
      </w:pPr>
      <w:r w:rsidRPr="000D7AD5">
        <w:rPr>
          <w:rFonts w:ascii="Times New Roman" w:eastAsia="Times New Roman" w:hAnsi="Times New Roman" w:cs="Times New Roman"/>
          <w:b/>
          <w:color w:val="000000"/>
          <w:sz w:val="24"/>
          <w:szCs w:val="24"/>
          <w:lang w:eastAsia="es-ES"/>
        </w:rPr>
        <w:t xml:space="preserve">- </w:t>
      </w:r>
      <w:r w:rsidRPr="000D7AD5">
        <w:rPr>
          <w:rFonts w:ascii="Times New Roman" w:eastAsia="Times New Roman" w:hAnsi="Times New Roman" w:cs="Times New Roman"/>
          <w:color w:val="000000"/>
          <w:sz w:val="24"/>
          <w:szCs w:val="24"/>
          <w:lang w:eastAsia="es-ES"/>
        </w:rPr>
        <w:t>Según lo pautado en el Dto. 4199/15. Reglamento Académico Marco. De acuerdo a lo establecido por la normativa vigente (Dto. 4199/15, art. 27) los/as estudiantes podrán optar por las siguientes condiciones:</w:t>
      </w:r>
    </w:p>
    <w:p w:rsidR="006C25EE" w:rsidRPr="006C25EE" w:rsidRDefault="006C25EE" w:rsidP="006C25EE">
      <w:pPr>
        <w:pStyle w:val="Prrafodelista"/>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w:t>
      </w:r>
      <w:r w:rsidR="000D7AD5" w:rsidRPr="006C25EE">
        <w:rPr>
          <w:rFonts w:ascii="Times New Roman" w:eastAsia="Times New Roman" w:hAnsi="Times New Roman" w:cs="Times New Roman"/>
          <w:color w:val="000000"/>
          <w:sz w:val="24"/>
          <w:szCs w:val="24"/>
          <w:lang w:eastAsia="es-ES"/>
        </w:rPr>
        <w:t>endrá que entregar el 100% de instancias evaluativas (obligatorias) acreditables aprobadas con calificación 6 (seis) o más, en el período virtual y presencial.</w:t>
      </w:r>
      <w:r>
        <w:rPr>
          <w:rFonts w:ascii="Times New Roman" w:eastAsia="Times New Roman" w:hAnsi="Times New Roman" w:cs="Times New Roman"/>
          <w:sz w:val="24"/>
          <w:szCs w:val="24"/>
          <w:lang w:val="es-ES" w:eastAsia="es-ES"/>
        </w:rPr>
        <w:t xml:space="preserve"> </w:t>
      </w:r>
    </w:p>
    <w:p w:rsidR="00D229E5" w:rsidRPr="006C25EE" w:rsidRDefault="00D229E5" w:rsidP="006C25EE">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6C25EE">
        <w:rPr>
          <w:rFonts w:ascii="Times New Roman" w:eastAsia="Times New Roman" w:hAnsi="Times New Roman" w:cs="Times New Roman"/>
          <w:sz w:val="24"/>
          <w:szCs w:val="24"/>
          <w:lang w:val="es-ES" w:eastAsia="es-ES"/>
        </w:rPr>
        <w:t>1 examen parcial a</w:t>
      </w:r>
      <w:r w:rsidR="006C25EE">
        <w:rPr>
          <w:rFonts w:ascii="Times New Roman" w:eastAsia="Times New Roman" w:hAnsi="Times New Roman" w:cs="Times New Roman"/>
          <w:sz w:val="24"/>
          <w:szCs w:val="24"/>
          <w:lang w:val="es-ES" w:eastAsia="es-ES"/>
        </w:rPr>
        <w:t>probado con nota 6 (seis) que consiste en la planificación de una secuencia didáctica.</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 xml:space="preserve">Regular con  cursado </w:t>
      </w:r>
      <w:proofErr w:type="spellStart"/>
      <w:r w:rsidRPr="00D229E5">
        <w:rPr>
          <w:rFonts w:ascii="Times New Roman" w:eastAsia="Times New Roman" w:hAnsi="Times New Roman" w:cs="Times New Roman"/>
          <w:b/>
          <w:sz w:val="24"/>
          <w:szCs w:val="24"/>
          <w:lang w:val="es-ES" w:eastAsia="es-ES"/>
        </w:rPr>
        <w:t>semi</w:t>
      </w:r>
      <w:proofErr w:type="spellEnd"/>
      <w:r w:rsidRPr="00D229E5">
        <w:rPr>
          <w:rFonts w:ascii="Times New Roman" w:eastAsia="Times New Roman" w:hAnsi="Times New Roman" w:cs="Times New Roman"/>
          <w:b/>
          <w:sz w:val="24"/>
          <w:szCs w:val="24"/>
          <w:lang w:val="es-ES" w:eastAsia="es-ES"/>
        </w:rPr>
        <w:t xml:space="preserve"> presencial:</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- 100% de trabajos prácticos entregados en tiempo y forma,  y la aprobación del parcial.</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 xml:space="preserve">Libre: </w:t>
      </w:r>
    </w:p>
    <w:p w:rsidR="00D229E5" w:rsidRPr="00D229E5" w:rsidRDefault="006C25EE" w:rsidP="00D229E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w:t>
      </w:r>
      <w:r w:rsidR="00D229E5" w:rsidRPr="00D229E5">
        <w:rPr>
          <w:rFonts w:ascii="Times New Roman" w:eastAsia="Times New Roman" w:hAnsi="Times New Roman" w:cs="Times New Roman"/>
          <w:sz w:val="24"/>
          <w:szCs w:val="24"/>
          <w:lang w:val="es-ES" w:eastAsia="es-ES"/>
        </w:rPr>
        <w:t>rabajos prácticos aprobados.</w:t>
      </w:r>
    </w:p>
    <w:p w:rsidR="00D229E5" w:rsidRPr="00D229E5" w:rsidRDefault="00D229E5" w:rsidP="00D229E5">
      <w:pPr>
        <w:autoSpaceDE w:val="0"/>
        <w:autoSpaceDN w:val="0"/>
        <w:adjustRightInd w:val="0"/>
        <w:spacing w:after="0" w:line="240" w:lineRule="auto"/>
        <w:ind w:left="720"/>
        <w:jc w:val="both"/>
        <w:rPr>
          <w:rFonts w:ascii="Times New Roman" w:eastAsia="Times New Roman" w:hAnsi="Times New Roman" w:cs="Times New Roman"/>
          <w:sz w:val="24"/>
          <w:szCs w:val="24"/>
          <w:lang w:val="es-ES" w:eastAsia="es-ES"/>
        </w:rPr>
      </w:pPr>
    </w:p>
    <w:p w:rsid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lastRenderedPageBreak/>
        <w:t>El estudiante deberá aprobar un examen final ante un Tribunal con una nota mínima de 6 seis  puntos.</w:t>
      </w:r>
    </w:p>
    <w:p w:rsidR="006C25EE" w:rsidRPr="00D229E5" w:rsidRDefault="006C25EE"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TRABAJOS PRÁCTICOS</w:t>
      </w: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p>
    <w:p w:rsidR="006C25EE" w:rsidRDefault="006C25EE" w:rsidP="00D229E5">
      <w:pPr>
        <w:numPr>
          <w:ilvl w:val="0"/>
          <w:numId w:val="8"/>
        </w:numPr>
        <w:spacing w:after="0" w:line="240" w:lineRule="auto"/>
        <w:jc w:val="both"/>
        <w:rPr>
          <w:rFonts w:ascii="Times New Roman" w:eastAsia="Times New Roman" w:hAnsi="Times New Roman" w:cs="Times New Roman"/>
          <w:sz w:val="24"/>
          <w:szCs w:val="24"/>
          <w:lang w:val="es-ES" w:eastAsia="es-ES"/>
        </w:rPr>
      </w:pPr>
      <w:r w:rsidRPr="006C25EE">
        <w:rPr>
          <w:rFonts w:ascii="Times New Roman" w:eastAsia="Times New Roman" w:hAnsi="Times New Roman" w:cs="Times New Roman"/>
          <w:sz w:val="24"/>
          <w:szCs w:val="24"/>
          <w:lang w:val="es-ES" w:eastAsia="es-ES"/>
        </w:rPr>
        <w:t xml:space="preserve">Escritura de un texto académico </w:t>
      </w:r>
    </w:p>
    <w:p w:rsidR="006C25EE" w:rsidRDefault="006C25EE" w:rsidP="006C25EE">
      <w:pPr>
        <w:pStyle w:val="Prrafodelista"/>
        <w:numPr>
          <w:ilvl w:val="0"/>
          <w:numId w:val="8"/>
        </w:numPr>
        <w:rPr>
          <w:rFonts w:ascii="Times New Roman" w:eastAsia="Times New Roman" w:hAnsi="Times New Roman" w:cs="Times New Roman"/>
          <w:sz w:val="24"/>
          <w:szCs w:val="24"/>
          <w:lang w:val="es-ES" w:eastAsia="es-ES"/>
        </w:rPr>
      </w:pPr>
      <w:r w:rsidRPr="006C25EE">
        <w:rPr>
          <w:rFonts w:ascii="Times New Roman" w:eastAsia="Times New Roman" w:hAnsi="Times New Roman" w:cs="Times New Roman"/>
          <w:sz w:val="24"/>
          <w:szCs w:val="24"/>
          <w:lang w:val="es-ES" w:eastAsia="es-ES"/>
        </w:rPr>
        <w:t>Análisis y exposición del material curricular: cuadernos para el aula de l</w:t>
      </w:r>
      <w:r>
        <w:rPr>
          <w:rFonts w:ascii="Times New Roman" w:eastAsia="Times New Roman" w:hAnsi="Times New Roman" w:cs="Times New Roman"/>
          <w:sz w:val="24"/>
          <w:szCs w:val="24"/>
          <w:lang w:val="es-ES" w:eastAsia="es-ES"/>
        </w:rPr>
        <w:t>as distintas áreas curriculares.</w:t>
      </w:r>
    </w:p>
    <w:p w:rsidR="006C25EE" w:rsidRDefault="00D229E5" w:rsidP="006C25EE">
      <w:pPr>
        <w:pStyle w:val="Prrafodelista"/>
        <w:numPr>
          <w:ilvl w:val="0"/>
          <w:numId w:val="8"/>
        </w:numPr>
        <w:rPr>
          <w:rFonts w:ascii="Times New Roman" w:eastAsia="Times New Roman" w:hAnsi="Times New Roman" w:cs="Times New Roman"/>
          <w:sz w:val="24"/>
          <w:szCs w:val="24"/>
          <w:lang w:val="es-ES" w:eastAsia="es-ES"/>
        </w:rPr>
      </w:pPr>
      <w:r w:rsidRPr="006C25EE">
        <w:rPr>
          <w:rFonts w:ascii="Times New Roman" w:eastAsia="Times New Roman" w:hAnsi="Times New Roman" w:cs="Times New Roman"/>
          <w:sz w:val="24"/>
          <w:szCs w:val="24"/>
          <w:lang w:val="es-ES" w:eastAsia="es-ES"/>
        </w:rPr>
        <w:t xml:space="preserve">Elaboración </w:t>
      </w:r>
      <w:r w:rsidR="006C25EE" w:rsidRPr="006C25EE">
        <w:rPr>
          <w:rFonts w:ascii="Times New Roman" w:eastAsia="Times New Roman" w:hAnsi="Times New Roman" w:cs="Times New Roman"/>
          <w:sz w:val="24"/>
          <w:szCs w:val="24"/>
          <w:lang w:val="es-ES" w:eastAsia="es-ES"/>
        </w:rPr>
        <w:t>de una planificación (secuencia</w:t>
      </w:r>
      <w:r w:rsidRPr="006C25EE">
        <w:rPr>
          <w:rFonts w:ascii="Times New Roman" w:eastAsia="Times New Roman" w:hAnsi="Times New Roman" w:cs="Times New Roman"/>
          <w:sz w:val="24"/>
          <w:szCs w:val="24"/>
          <w:lang w:val="es-ES" w:eastAsia="es-ES"/>
        </w:rPr>
        <w:t xml:space="preserve"> didáctica)</w:t>
      </w:r>
      <w:r w:rsidR="00D52716" w:rsidRPr="006C25EE">
        <w:rPr>
          <w:rFonts w:ascii="Times New Roman" w:eastAsia="Times New Roman" w:hAnsi="Times New Roman" w:cs="Times New Roman"/>
          <w:sz w:val="24"/>
          <w:szCs w:val="24"/>
          <w:lang w:val="es-ES" w:eastAsia="es-ES"/>
        </w:rPr>
        <w:t xml:space="preserve"> a partir del recorte de contenido realizado. </w:t>
      </w:r>
    </w:p>
    <w:p w:rsidR="00D229E5" w:rsidRPr="006C25EE" w:rsidRDefault="00D229E5" w:rsidP="006C25EE">
      <w:pPr>
        <w:pStyle w:val="Prrafodelista"/>
        <w:numPr>
          <w:ilvl w:val="0"/>
          <w:numId w:val="8"/>
        </w:numPr>
        <w:rPr>
          <w:rFonts w:ascii="Times New Roman" w:eastAsia="Times New Roman" w:hAnsi="Times New Roman" w:cs="Times New Roman"/>
          <w:sz w:val="24"/>
          <w:szCs w:val="24"/>
          <w:lang w:val="es-ES" w:eastAsia="es-ES"/>
        </w:rPr>
      </w:pPr>
      <w:r w:rsidRPr="006C25EE">
        <w:rPr>
          <w:rFonts w:ascii="Times New Roman" w:eastAsia="Times New Roman" w:hAnsi="Times New Roman" w:cs="Times New Roman"/>
          <w:sz w:val="24"/>
          <w:szCs w:val="24"/>
          <w:lang w:val="es-ES" w:eastAsia="es-ES"/>
        </w:rPr>
        <w:t xml:space="preserve">Observaciones de </w:t>
      </w:r>
      <w:r w:rsidR="006C25EE" w:rsidRPr="006C25EE">
        <w:rPr>
          <w:rFonts w:ascii="Times New Roman" w:eastAsia="Times New Roman" w:hAnsi="Times New Roman" w:cs="Times New Roman"/>
          <w:sz w:val="24"/>
          <w:szCs w:val="24"/>
          <w:lang w:val="es-ES" w:eastAsia="es-ES"/>
        </w:rPr>
        <w:t xml:space="preserve">planificaciones pertenecientes al contexto presencial y al virtual, </w:t>
      </w:r>
      <w:r w:rsidRPr="006C25EE">
        <w:rPr>
          <w:rFonts w:ascii="Times New Roman" w:eastAsia="Times New Roman" w:hAnsi="Times New Roman" w:cs="Times New Roman"/>
          <w:sz w:val="24"/>
          <w:szCs w:val="24"/>
          <w:lang w:val="es-ES" w:eastAsia="es-ES"/>
        </w:rPr>
        <w:t>realizando un  análisis y reflexión fundamentada a partir de los  diferentes textos  utilizados en la cátedra.</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color w:val="000000"/>
          <w:sz w:val="24"/>
          <w:szCs w:val="24"/>
          <w:lang w:val="es-ES" w:eastAsia="es-ES"/>
        </w:rPr>
      </w:pPr>
      <w:r w:rsidRPr="00D229E5">
        <w:rPr>
          <w:rFonts w:ascii="Times New Roman" w:eastAsia="Times New Roman" w:hAnsi="Times New Roman" w:cs="Times New Roman"/>
          <w:color w:val="000000"/>
          <w:sz w:val="24"/>
          <w:szCs w:val="24"/>
          <w:lang w:val="es-ES" w:eastAsia="es-ES"/>
        </w:rPr>
        <w:t xml:space="preserve"> </w:t>
      </w:r>
      <w:r w:rsidRPr="00D229E5">
        <w:rPr>
          <w:rFonts w:ascii="Times New Roman" w:eastAsia="Times New Roman" w:hAnsi="Times New Roman" w:cs="Times New Roman"/>
          <w:b/>
          <w:color w:val="000000"/>
          <w:sz w:val="24"/>
          <w:szCs w:val="24"/>
          <w:lang w:val="es-ES" w:eastAsia="es-ES"/>
        </w:rPr>
        <w:t>Para promocionar se tendrán en cuenta los siguientes requisitos:</w:t>
      </w:r>
    </w:p>
    <w:p w:rsidR="00D229E5" w:rsidRPr="00D229E5" w:rsidRDefault="00D229E5" w:rsidP="00D229E5">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100% de trabajos prácticos entregados en tiempo y forma,  y la aprobación del parcial, con un promedio final de calificaciones de 8 (ocho) o más puntos.</w:t>
      </w:r>
    </w:p>
    <w:p w:rsidR="00D229E5" w:rsidRPr="00D229E5" w:rsidRDefault="00D229E5" w:rsidP="00D229E5">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Aprobar una instancia final integradora con 8 (ocho)  o más puntos.</w:t>
      </w: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EVALUACIÓN</w:t>
      </w:r>
    </w:p>
    <w:p w:rsidR="00D229E5" w:rsidRPr="00D229E5" w:rsidRDefault="00D229E5" w:rsidP="00D229E5">
      <w:pPr>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b/>
          <w:sz w:val="24"/>
          <w:szCs w:val="24"/>
          <w:lang w:val="es-ES" w:eastAsia="es-ES"/>
        </w:rPr>
        <w:tab/>
      </w:r>
      <w:r w:rsidRPr="00D229E5">
        <w:rPr>
          <w:rFonts w:ascii="Times New Roman" w:eastAsia="Times New Roman" w:hAnsi="Times New Roman" w:cs="Times New Roman"/>
          <w:sz w:val="24"/>
          <w:szCs w:val="24"/>
          <w:lang w:val="es-ES" w:eastAsia="es-ES"/>
        </w:rPr>
        <w:t>La evaluación se realizará durante todo el proceso, en situaciones áulicas y extra-áulicas por los docentes a cargo de la disciplina.</w:t>
      </w:r>
    </w:p>
    <w:p w:rsidR="00D229E5" w:rsidRPr="00D229E5" w:rsidRDefault="00D229E5" w:rsidP="00D229E5">
      <w:pPr>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b/>
        <w:t>Será continua, con criterios compartidos, retroalimentación constante y brindando oportunidades para la reflexión.</w:t>
      </w:r>
    </w:p>
    <w:p w:rsidR="00D229E5" w:rsidRPr="00D229E5" w:rsidRDefault="00D229E5" w:rsidP="00D229E5">
      <w:pPr>
        <w:spacing w:after="0" w:line="240" w:lineRule="auto"/>
        <w:ind w:firstLine="567"/>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 xml:space="preserve">Criterios:  </w:t>
      </w:r>
    </w:p>
    <w:p w:rsidR="00D229E5" w:rsidRPr="00D229E5" w:rsidRDefault="00D229E5" w:rsidP="00D229E5">
      <w:pPr>
        <w:spacing w:after="0"/>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u w:val="single"/>
          <w:lang w:val="es-ES" w:eastAsia="es-ES"/>
        </w:rPr>
        <w:t>Responsabilidad</w:t>
      </w:r>
      <w:r w:rsidRPr="00D229E5">
        <w:rPr>
          <w:rFonts w:ascii="Times New Roman" w:eastAsia="Times New Roman" w:hAnsi="Times New Roman" w:cs="Times New Roman"/>
          <w:sz w:val="24"/>
          <w:szCs w:val="24"/>
          <w:lang w:val="es-ES" w:eastAsia="es-ES"/>
        </w:rPr>
        <w:t xml:space="preserve">: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*Asistencia y puntualidad.</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*Cumplimiento de tareas asignadas.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u w:val="single"/>
          <w:lang w:val="es-ES" w:eastAsia="es-ES"/>
        </w:rPr>
        <w:t>Participación</w:t>
      </w:r>
      <w:r w:rsidRPr="00D229E5">
        <w:rPr>
          <w:rFonts w:ascii="Times New Roman" w:eastAsia="Times New Roman" w:hAnsi="Times New Roman" w:cs="Times New Roman"/>
          <w:sz w:val="24"/>
          <w:szCs w:val="24"/>
          <w:lang w:val="es-ES" w:eastAsia="es-ES"/>
        </w:rPr>
        <w:t>:</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b/>
          <w:sz w:val="24"/>
          <w:szCs w:val="24"/>
          <w:lang w:val="es-ES" w:eastAsia="es-ES"/>
        </w:rPr>
        <w:t xml:space="preserve"> </w:t>
      </w:r>
      <w:r w:rsidRPr="00D229E5">
        <w:rPr>
          <w:rFonts w:ascii="Times New Roman" w:eastAsia="Times New Roman" w:hAnsi="Times New Roman" w:cs="Times New Roman"/>
          <w:sz w:val="24"/>
          <w:szCs w:val="24"/>
          <w:lang w:val="es-ES" w:eastAsia="es-ES"/>
        </w:rPr>
        <w:t>*Actitud favorable ante las propuestas (interés).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 *Aporte de ideas, interrogantes, relaciones y propuestas.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 *Disposición al diálogo fundamentado.</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 *Compromiso en la construcción de un trabajo colaborativo, en un clima de confianza.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 * Disposición favorable para el planteo de dudas, situaciones problemáticas, etc.</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u w:val="single"/>
          <w:lang w:val="es-ES" w:eastAsia="es-ES"/>
        </w:rPr>
        <w:t>Articulación teoría – práctica</w:t>
      </w:r>
      <w:r w:rsidRPr="00D229E5">
        <w:rPr>
          <w:rFonts w:ascii="Times New Roman" w:eastAsia="Times New Roman" w:hAnsi="Times New Roman" w:cs="Times New Roman"/>
          <w:sz w:val="24"/>
          <w:szCs w:val="24"/>
          <w:lang w:val="es-ES" w:eastAsia="es-ES"/>
        </w:rPr>
        <w:t>:</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*Reflexión sistemática acerca de la práctica docente en relación a las distintas corrientes pedagógicas.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*Capacidad para establecer relaciones.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*Habilidad para formular interrogantes.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*Manejo de fuentes bibliográficas.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*Dominio conceptual.</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u w:val="single"/>
          <w:lang w:val="es-ES" w:eastAsia="es-ES"/>
        </w:rPr>
        <w:t>Expresión oral y escrita</w:t>
      </w:r>
      <w:r w:rsidRPr="00D229E5">
        <w:rPr>
          <w:rFonts w:ascii="Times New Roman" w:eastAsia="Times New Roman" w:hAnsi="Times New Roman" w:cs="Times New Roman"/>
          <w:sz w:val="24"/>
          <w:szCs w:val="24"/>
          <w:lang w:val="es-ES" w:eastAsia="es-ES"/>
        </w:rPr>
        <w:t>:</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*Precisión y claridad en la expresión oral</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*Caligrafía adecuada: dominio de los tipos de letra.</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*Ortografía correcta.</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*Coherencia y cohesión.</w:t>
      </w: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Instrumentos:</w:t>
      </w:r>
    </w:p>
    <w:p w:rsidR="00D229E5" w:rsidRPr="00D229E5" w:rsidRDefault="00D229E5" w:rsidP="00D229E5">
      <w:pPr>
        <w:numPr>
          <w:ilvl w:val="0"/>
          <w:numId w:val="7"/>
        </w:numPr>
        <w:autoSpaceDE w:val="0"/>
        <w:autoSpaceDN w:val="0"/>
        <w:adjustRightInd w:val="0"/>
        <w:spacing w:after="0" w:line="240" w:lineRule="auto"/>
        <w:jc w:val="both"/>
        <w:rPr>
          <w:rFonts w:ascii="Times New Roman" w:eastAsia="Times New Roman" w:hAnsi="Times New Roman" w:cs="Times New Roman"/>
          <w:bCs/>
          <w:iCs/>
          <w:sz w:val="24"/>
          <w:szCs w:val="24"/>
          <w:lang w:val="es-ES" w:eastAsia="es-ES"/>
        </w:rPr>
      </w:pPr>
      <w:r w:rsidRPr="00D229E5">
        <w:rPr>
          <w:rFonts w:ascii="Times New Roman" w:eastAsia="Times New Roman" w:hAnsi="Times New Roman" w:cs="Times New Roman"/>
          <w:bCs/>
          <w:iCs/>
          <w:sz w:val="24"/>
          <w:szCs w:val="24"/>
          <w:lang w:val="es-ES" w:eastAsia="es-ES"/>
        </w:rPr>
        <w:lastRenderedPageBreak/>
        <w:t>Listas de control.</w:t>
      </w:r>
    </w:p>
    <w:p w:rsidR="00D229E5" w:rsidRPr="00D229E5" w:rsidRDefault="00D229E5" w:rsidP="00D229E5">
      <w:pPr>
        <w:numPr>
          <w:ilvl w:val="0"/>
          <w:numId w:val="7"/>
        </w:numPr>
        <w:autoSpaceDE w:val="0"/>
        <w:autoSpaceDN w:val="0"/>
        <w:adjustRightInd w:val="0"/>
        <w:spacing w:after="0" w:line="240" w:lineRule="auto"/>
        <w:jc w:val="both"/>
        <w:rPr>
          <w:rFonts w:ascii="Times New Roman" w:eastAsia="Times New Roman" w:hAnsi="Times New Roman" w:cs="Times New Roman"/>
          <w:bCs/>
          <w:iCs/>
          <w:sz w:val="24"/>
          <w:szCs w:val="24"/>
          <w:lang w:val="es-ES" w:eastAsia="es-ES"/>
        </w:rPr>
      </w:pPr>
      <w:r w:rsidRPr="00D229E5">
        <w:rPr>
          <w:rFonts w:ascii="Times New Roman" w:eastAsia="Times New Roman" w:hAnsi="Times New Roman" w:cs="Times New Roman"/>
          <w:bCs/>
          <w:iCs/>
          <w:sz w:val="24"/>
          <w:szCs w:val="24"/>
          <w:lang w:val="es-ES" w:eastAsia="es-ES"/>
        </w:rPr>
        <w:t xml:space="preserve">Observación directa.  </w:t>
      </w:r>
    </w:p>
    <w:p w:rsidR="00D229E5" w:rsidRPr="00B23144" w:rsidRDefault="00D229E5" w:rsidP="00D229E5">
      <w:pPr>
        <w:numPr>
          <w:ilvl w:val="0"/>
          <w:numId w:val="7"/>
        </w:numPr>
        <w:autoSpaceDE w:val="0"/>
        <w:autoSpaceDN w:val="0"/>
        <w:adjustRightInd w:val="0"/>
        <w:spacing w:after="0" w:line="240" w:lineRule="auto"/>
        <w:jc w:val="both"/>
        <w:rPr>
          <w:rFonts w:ascii="Times New Roman" w:eastAsia="Times New Roman" w:hAnsi="Times New Roman" w:cs="Times New Roman"/>
          <w:bCs/>
          <w:iCs/>
          <w:sz w:val="24"/>
          <w:szCs w:val="24"/>
          <w:lang w:val="es-ES" w:eastAsia="es-ES"/>
        </w:rPr>
      </w:pPr>
      <w:r w:rsidRPr="00D229E5">
        <w:rPr>
          <w:rFonts w:ascii="Times New Roman" w:eastAsia="Times New Roman" w:hAnsi="Times New Roman" w:cs="Times New Roman"/>
          <w:bCs/>
          <w:iCs/>
          <w:sz w:val="24"/>
          <w:szCs w:val="24"/>
          <w:lang w:val="es-ES" w:eastAsia="es-ES"/>
        </w:rPr>
        <w:t>Parcial escrito.</w:t>
      </w: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BIBLIOGRAFÍA</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rPr>
          <w:rFonts w:ascii="Times New Roman" w:eastAsia="Times New Roman" w:hAnsi="Times New Roman" w:cs="Times New Roman"/>
          <w:color w:val="000000"/>
          <w:sz w:val="24"/>
          <w:szCs w:val="24"/>
          <w:lang w:val="es-ES" w:eastAsia="es-ES"/>
        </w:rPr>
      </w:pPr>
      <w:r w:rsidRPr="00D229E5">
        <w:rPr>
          <w:rFonts w:ascii="Times New Roman" w:eastAsia="Times New Roman" w:hAnsi="Times New Roman" w:cs="Times New Roman"/>
          <w:sz w:val="24"/>
          <w:szCs w:val="24"/>
          <w:lang w:val="es-ES" w:eastAsia="es-ES"/>
        </w:rPr>
        <w:t xml:space="preserve">ANIJOVICH, Rebeca; MORA; Silvia. </w:t>
      </w:r>
      <w:r w:rsidRPr="00D229E5">
        <w:rPr>
          <w:rFonts w:ascii="Times New Roman" w:eastAsia="Times New Roman" w:hAnsi="Times New Roman" w:cs="Times New Roman"/>
          <w:i/>
          <w:iCs/>
          <w:sz w:val="24"/>
          <w:szCs w:val="24"/>
          <w:lang w:val="es-ES" w:eastAsia="es-ES"/>
        </w:rPr>
        <w:t>Estrategias de enseñanza</w:t>
      </w:r>
      <w:r w:rsidRPr="00D229E5">
        <w:rPr>
          <w:rFonts w:ascii="Times New Roman" w:eastAsia="Times New Roman" w:hAnsi="Times New Roman" w:cs="Times New Roman"/>
          <w:sz w:val="24"/>
          <w:szCs w:val="24"/>
          <w:lang w:val="es-ES" w:eastAsia="es-ES"/>
        </w:rPr>
        <w:t xml:space="preserve">. </w:t>
      </w:r>
      <w:proofErr w:type="spellStart"/>
      <w:r w:rsidRPr="00D229E5">
        <w:rPr>
          <w:rFonts w:ascii="Times New Roman" w:eastAsia="Times New Roman" w:hAnsi="Times New Roman" w:cs="Times New Roman"/>
          <w:sz w:val="24"/>
          <w:szCs w:val="24"/>
          <w:lang w:val="es-ES" w:eastAsia="es-ES"/>
        </w:rPr>
        <w:t>Aique</w:t>
      </w:r>
      <w:proofErr w:type="spellEnd"/>
      <w:r w:rsidRPr="00D229E5">
        <w:rPr>
          <w:rFonts w:ascii="Times New Roman" w:eastAsia="Times New Roman" w:hAnsi="Times New Roman" w:cs="Times New Roman"/>
          <w:sz w:val="24"/>
          <w:szCs w:val="24"/>
          <w:lang w:val="es-ES" w:eastAsia="es-ES"/>
        </w:rPr>
        <w:t>, 2009.</w:t>
      </w:r>
    </w:p>
    <w:p w:rsidR="00D229E5" w:rsidRPr="00D229E5" w:rsidRDefault="00D229E5" w:rsidP="00D229E5">
      <w:pPr>
        <w:spacing w:after="0" w:line="240" w:lineRule="auto"/>
        <w:rPr>
          <w:rFonts w:ascii="Times New Roman" w:eastAsia="Times New Roman" w:hAnsi="Times New Roman" w:cs="Times New Roman"/>
          <w:color w:val="000000"/>
          <w:sz w:val="24"/>
          <w:szCs w:val="24"/>
          <w:lang w:val="es-ES" w:eastAsia="es-ES"/>
        </w:rPr>
      </w:pPr>
      <w:r w:rsidRPr="00D229E5">
        <w:rPr>
          <w:rFonts w:ascii="Times New Roman" w:eastAsia="Times New Roman" w:hAnsi="Times New Roman" w:cs="Times New Roman"/>
          <w:color w:val="000000"/>
          <w:sz w:val="24"/>
          <w:szCs w:val="24"/>
          <w:lang w:val="es-ES" w:eastAsia="es-ES"/>
        </w:rPr>
        <w:t>ANIJOVICH, Rebeca y otros.</w:t>
      </w:r>
      <w:r w:rsidRPr="00D229E5">
        <w:rPr>
          <w:rFonts w:ascii="Times New Roman" w:eastAsia="Times New Roman" w:hAnsi="Times New Roman" w:cs="Times New Roman"/>
          <w:i/>
          <w:iCs/>
          <w:color w:val="000000"/>
          <w:sz w:val="24"/>
          <w:szCs w:val="24"/>
          <w:lang w:val="es-ES" w:eastAsia="es-ES"/>
        </w:rPr>
        <w:t xml:space="preserve"> Una introducción a la enseñanza para la diversidad</w:t>
      </w:r>
      <w:r w:rsidRPr="00D229E5">
        <w:rPr>
          <w:rFonts w:ascii="Times New Roman" w:eastAsia="Times New Roman" w:hAnsi="Times New Roman" w:cs="Times New Roman"/>
          <w:color w:val="000000"/>
          <w:sz w:val="24"/>
          <w:szCs w:val="24"/>
          <w:lang w:val="es-ES" w:eastAsia="es-ES"/>
        </w:rPr>
        <w:t xml:space="preserve">. F.C.E., 2012. </w:t>
      </w:r>
    </w:p>
    <w:p w:rsidR="00D229E5" w:rsidRPr="00D229E5" w:rsidRDefault="00D229E5" w:rsidP="00D229E5">
      <w:pPr>
        <w:spacing w:after="0" w:line="240" w:lineRule="auto"/>
        <w:jc w:val="both"/>
        <w:rPr>
          <w:rFonts w:ascii="Times New Roman" w:eastAsia="Times New Roman" w:hAnsi="Times New Roman" w:cs="Times New Roman"/>
          <w:sz w:val="24"/>
          <w:szCs w:val="24"/>
          <w:lang w:eastAsia="es-ES"/>
        </w:rPr>
      </w:pPr>
      <w:r w:rsidRPr="00D229E5">
        <w:rPr>
          <w:rFonts w:ascii="Times New Roman" w:eastAsia="Times New Roman" w:hAnsi="Times New Roman" w:cs="Times New Roman"/>
          <w:sz w:val="24"/>
          <w:szCs w:val="24"/>
          <w:lang w:eastAsia="es-ES"/>
        </w:rPr>
        <w:t xml:space="preserve">BAQUERO, R. </w:t>
      </w:r>
      <w:r w:rsidRPr="00D229E5">
        <w:rPr>
          <w:rFonts w:ascii="Times New Roman" w:eastAsia="Times New Roman" w:hAnsi="Times New Roman" w:cs="Times New Roman"/>
          <w:i/>
          <w:sz w:val="24"/>
          <w:szCs w:val="24"/>
          <w:lang w:eastAsia="es-ES"/>
        </w:rPr>
        <w:t>La educabilidad bajo sospecha</w:t>
      </w:r>
      <w:r w:rsidRPr="00D229E5">
        <w:rPr>
          <w:rFonts w:ascii="Times New Roman" w:eastAsia="Times New Roman" w:hAnsi="Times New Roman" w:cs="Times New Roman"/>
          <w:sz w:val="24"/>
          <w:szCs w:val="24"/>
          <w:lang w:eastAsia="es-ES"/>
        </w:rPr>
        <w:t>. Cuadernos de pedagogía. Rosario N° 9 Universidad Nacional de Quilmes.</w:t>
      </w:r>
    </w:p>
    <w:p w:rsidR="00D229E5" w:rsidRPr="00D229E5" w:rsidRDefault="00D229E5" w:rsidP="00D229E5">
      <w:pPr>
        <w:spacing w:after="0" w:line="240" w:lineRule="auto"/>
        <w:jc w:val="both"/>
        <w:rPr>
          <w:rFonts w:ascii="Times New Roman" w:eastAsia="Times New Roman" w:hAnsi="Times New Roman" w:cs="Times New Roman"/>
          <w:sz w:val="24"/>
          <w:szCs w:val="24"/>
          <w:lang w:eastAsia="es-ES"/>
        </w:rPr>
      </w:pPr>
      <w:r w:rsidRPr="00D229E5">
        <w:rPr>
          <w:rFonts w:ascii="Times New Roman" w:eastAsia="Times New Roman" w:hAnsi="Times New Roman" w:cs="Times New Roman"/>
          <w:sz w:val="24"/>
          <w:szCs w:val="24"/>
          <w:lang w:val="es-ES" w:eastAsia="es-ES"/>
        </w:rPr>
        <w:t xml:space="preserve">BRAILOVSKY, Daniel y MENCHÓN, Ángela (2014). </w:t>
      </w:r>
      <w:r w:rsidRPr="00D229E5">
        <w:rPr>
          <w:rFonts w:ascii="Times New Roman" w:eastAsia="Times New Roman" w:hAnsi="Times New Roman" w:cs="Times New Roman"/>
          <w:i/>
          <w:sz w:val="24"/>
          <w:szCs w:val="24"/>
          <w:lang w:val="es-ES" w:eastAsia="es-ES"/>
        </w:rPr>
        <w:t>Estrategias de escritura en la formación</w:t>
      </w:r>
      <w:r w:rsidRPr="00D229E5">
        <w:rPr>
          <w:rFonts w:ascii="Times New Roman" w:eastAsia="Times New Roman" w:hAnsi="Times New Roman" w:cs="Times New Roman"/>
          <w:sz w:val="24"/>
          <w:szCs w:val="24"/>
          <w:lang w:val="es-ES" w:eastAsia="es-ES"/>
        </w:rPr>
        <w:t>. Centro de publicaciones educativas y Material Didáctico. Buenos Aires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BIXIO, Cecilia. </w:t>
      </w:r>
      <w:r w:rsidRPr="00D229E5">
        <w:rPr>
          <w:rFonts w:ascii="Times New Roman" w:eastAsia="Times New Roman" w:hAnsi="Times New Roman" w:cs="Times New Roman"/>
          <w:i/>
          <w:sz w:val="24"/>
          <w:szCs w:val="24"/>
          <w:lang w:val="es-ES" w:eastAsia="es-ES"/>
        </w:rPr>
        <w:t>Enseñar a aprender.</w:t>
      </w:r>
      <w:r w:rsidRPr="00D229E5">
        <w:rPr>
          <w:rFonts w:ascii="Times New Roman" w:eastAsia="Times New Roman" w:hAnsi="Times New Roman" w:cs="Times New Roman"/>
          <w:sz w:val="24"/>
          <w:szCs w:val="24"/>
          <w:lang w:val="es-ES" w:eastAsia="es-ES"/>
        </w:rPr>
        <w:t xml:space="preserve"> Homo Sapiens ediciones. Rosario, 2005. Cap. I y IV.</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CANDIA, MARÍA RENÉE. La organización de situaciones de enseñanza. Ediciones Novedades Educativas, 2.007. Ediciones Novedades Educativas. 2.005.</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CASULLO, </w:t>
      </w:r>
      <w:r w:rsidRPr="00D229E5">
        <w:rPr>
          <w:rFonts w:ascii="Times New Roman" w:eastAsia="Times New Roman" w:hAnsi="Times New Roman" w:cs="Times New Roman"/>
          <w:sz w:val="24"/>
          <w:szCs w:val="24"/>
          <w:lang w:val="es-ES" w:eastAsia="es-ES"/>
        </w:rPr>
        <w:tab/>
        <w:t xml:space="preserve">Alicia Beatriz. </w:t>
      </w:r>
      <w:r w:rsidRPr="00D229E5">
        <w:rPr>
          <w:rFonts w:ascii="Times New Roman" w:eastAsia="Times New Roman" w:hAnsi="Times New Roman" w:cs="Times New Roman"/>
          <w:i/>
          <w:sz w:val="24"/>
          <w:szCs w:val="24"/>
          <w:lang w:val="es-ES" w:eastAsia="es-ES"/>
        </w:rPr>
        <w:t>Psicología y Educación</w:t>
      </w:r>
      <w:r w:rsidRPr="00D229E5">
        <w:rPr>
          <w:rFonts w:ascii="Times New Roman" w:eastAsia="Times New Roman" w:hAnsi="Times New Roman" w:cs="Times New Roman"/>
          <w:sz w:val="24"/>
          <w:szCs w:val="24"/>
          <w:lang w:val="es-ES" w:eastAsia="es-ES"/>
        </w:rPr>
        <w:t xml:space="preserve">. Cap. I. Editorial Santillana. Bs. As., 2003.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DECRETO Nº 182. </w:t>
      </w:r>
      <w:r w:rsidRPr="00D229E5">
        <w:rPr>
          <w:rFonts w:ascii="Times New Roman" w:eastAsia="Times New Roman" w:hAnsi="Times New Roman" w:cs="Times New Roman"/>
          <w:i/>
          <w:sz w:val="24"/>
          <w:szCs w:val="24"/>
          <w:lang w:val="es-ES" w:eastAsia="es-ES"/>
        </w:rPr>
        <w:t>Régimen de Evaluación, Calificación, Acreditación y Promoción para alumnos que cursan el Nivel Primario</w:t>
      </w:r>
      <w:r w:rsidRPr="00D229E5">
        <w:rPr>
          <w:rFonts w:ascii="Times New Roman" w:eastAsia="Times New Roman" w:hAnsi="Times New Roman" w:cs="Times New Roman"/>
          <w:sz w:val="24"/>
          <w:szCs w:val="24"/>
          <w:lang w:val="es-ES" w:eastAsia="es-ES"/>
        </w:rPr>
        <w:t xml:space="preserve">.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FERNAN CASAS. </w:t>
      </w:r>
      <w:r w:rsidRPr="00D229E5">
        <w:rPr>
          <w:rFonts w:ascii="Times New Roman" w:eastAsia="Times New Roman" w:hAnsi="Times New Roman" w:cs="Times New Roman"/>
          <w:i/>
          <w:sz w:val="24"/>
          <w:szCs w:val="24"/>
          <w:lang w:val="es-ES" w:eastAsia="es-ES"/>
        </w:rPr>
        <w:t>Infancia: perspectivas psicosociales.</w:t>
      </w:r>
      <w:r w:rsidRPr="00D229E5">
        <w:rPr>
          <w:rFonts w:ascii="Times New Roman" w:eastAsia="Times New Roman" w:hAnsi="Times New Roman" w:cs="Times New Roman"/>
          <w:sz w:val="24"/>
          <w:szCs w:val="24"/>
          <w:lang w:val="es-ES" w:eastAsia="es-ES"/>
        </w:rPr>
        <w:t xml:space="preserve"> Paidós, 1998. Cap. I: </w:t>
      </w:r>
      <w:r w:rsidRPr="00D229E5">
        <w:rPr>
          <w:rFonts w:ascii="Times New Roman" w:eastAsia="Times New Roman" w:hAnsi="Times New Roman" w:cs="Times New Roman"/>
          <w:i/>
          <w:sz w:val="24"/>
          <w:szCs w:val="24"/>
          <w:lang w:val="es-ES" w:eastAsia="es-ES"/>
        </w:rPr>
        <w:t>Representaciones sobre la infancia</w:t>
      </w:r>
    </w:p>
    <w:p w:rsidR="00D229E5" w:rsidRPr="00D229E5" w:rsidRDefault="00D229E5" w:rsidP="00D229E5">
      <w:pPr>
        <w:spacing w:after="0" w:line="240" w:lineRule="auto"/>
        <w:jc w:val="both"/>
        <w:rPr>
          <w:rFonts w:ascii="Times New Roman" w:eastAsia="Times New Roman" w:hAnsi="Times New Roman" w:cs="Times New Roman"/>
          <w:sz w:val="24"/>
          <w:szCs w:val="24"/>
          <w:lang w:eastAsia="es-ES"/>
        </w:rPr>
      </w:pPr>
      <w:r w:rsidRPr="00D229E5">
        <w:rPr>
          <w:rFonts w:ascii="Times New Roman" w:eastAsia="Times New Roman" w:hAnsi="Times New Roman" w:cs="Times New Roman"/>
          <w:sz w:val="24"/>
          <w:szCs w:val="24"/>
          <w:lang w:eastAsia="es-ES"/>
        </w:rPr>
        <w:t xml:space="preserve">FREYRE, P. </w:t>
      </w:r>
      <w:r w:rsidRPr="00D229E5">
        <w:rPr>
          <w:rFonts w:ascii="Times New Roman" w:eastAsia="Times New Roman" w:hAnsi="Times New Roman" w:cs="Times New Roman"/>
          <w:i/>
          <w:sz w:val="24"/>
          <w:szCs w:val="24"/>
          <w:lang w:eastAsia="es-ES"/>
        </w:rPr>
        <w:t>Pedagogía de la autonomía</w:t>
      </w:r>
      <w:r w:rsidRPr="00D229E5">
        <w:rPr>
          <w:rFonts w:ascii="Times New Roman" w:eastAsia="Times New Roman" w:hAnsi="Times New Roman" w:cs="Times New Roman"/>
          <w:sz w:val="24"/>
          <w:szCs w:val="24"/>
          <w:lang w:eastAsia="es-ES"/>
        </w:rPr>
        <w:t>. Siglo XXI Bs. As., 2008</w:t>
      </w:r>
    </w:p>
    <w:p w:rsidR="00D229E5" w:rsidRPr="00D229E5" w:rsidRDefault="00D229E5" w:rsidP="00D229E5">
      <w:pPr>
        <w:spacing w:after="0" w:line="240" w:lineRule="auto"/>
        <w:jc w:val="both"/>
        <w:rPr>
          <w:rFonts w:ascii="Times New Roman" w:eastAsia="Times New Roman" w:hAnsi="Times New Roman" w:cs="Times New Roman"/>
          <w:i/>
          <w:sz w:val="24"/>
          <w:szCs w:val="24"/>
          <w:lang w:val="es-ES" w:eastAsia="es-ES"/>
        </w:rPr>
      </w:pPr>
      <w:r w:rsidRPr="00D229E5">
        <w:rPr>
          <w:rFonts w:ascii="Times New Roman" w:eastAsia="Times New Roman" w:hAnsi="Times New Roman" w:cs="Times New Roman"/>
          <w:sz w:val="24"/>
          <w:szCs w:val="24"/>
          <w:lang w:val="es-ES" w:eastAsia="es-ES"/>
        </w:rPr>
        <w:t>MINISTERIO DE EDUCACIÓN DE LA PROVINCIA DE SANTA FE: Alfabetización.</w:t>
      </w:r>
      <w:r w:rsidRPr="00D229E5">
        <w:rPr>
          <w:rFonts w:ascii="Times New Roman" w:eastAsia="Times New Roman" w:hAnsi="Times New Roman" w:cs="Times New Roman"/>
          <w:i/>
          <w:sz w:val="24"/>
          <w:szCs w:val="24"/>
          <w:lang w:val="es-ES" w:eastAsia="es-ES"/>
        </w:rPr>
        <w:t xml:space="preserve"> Integración de áreas.</w:t>
      </w:r>
    </w:p>
    <w:p w:rsidR="00D229E5" w:rsidRPr="00D229E5" w:rsidRDefault="00D229E5" w:rsidP="00D229E5">
      <w:pPr>
        <w:spacing w:after="0" w:line="240" w:lineRule="auto"/>
        <w:jc w:val="both"/>
        <w:rPr>
          <w:rFonts w:ascii="Times New Roman" w:eastAsia="Times New Roman" w:hAnsi="Times New Roman" w:cs="Times New Roman"/>
          <w:i/>
          <w:sz w:val="24"/>
          <w:szCs w:val="24"/>
          <w:lang w:val="es-ES" w:eastAsia="es-ES"/>
        </w:rPr>
      </w:pPr>
      <w:r w:rsidRPr="00D229E5">
        <w:rPr>
          <w:rFonts w:ascii="Times New Roman" w:eastAsia="Times New Roman" w:hAnsi="Times New Roman" w:cs="Times New Roman"/>
          <w:sz w:val="24"/>
          <w:szCs w:val="24"/>
          <w:lang w:val="es-ES" w:eastAsia="es-ES"/>
        </w:rPr>
        <w:t xml:space="preserve">MINISTERIO DE EDUCACIÓN Y TECNOLOGÍA DE LA NACIÓN. </w:t>
      </w:r>
      <w:r w:rsidRPr="00D229E5">
        <w:rPr>
          <w:rFonts w:ascii="Times New Roman" w:eastAsia="Times New Roman" w:hAnsi="Times New Roman" w:cs="Times New Roman"/>
          <w:i/>
          <w:sz w:val="24"/>
          <w:szCs w:val="24"/>
          <w:lang w:val="es-ES" w:eastAsia="es-ES"/>
        </w:rPr>
        <w:t>Núcleos de Aprendizajes Prioritarios. NAP.</w:t>
      </w:r>
    </w:p>
    <w:p w:rsidR="00D229E5" w:rsidRPr="00D229E5" w:rsidRDefault="00D229E5" w:rsidP="00D229E5">
      <w:pPr>
        <w:spacing w:after="0" w:line="240" w:lineRule="auto"/>
        <w:jc w:val="both"/>
        <w:rPr>
          <w:rFonts w:ascii="Times New Roman" w:eastAsia="Times New Roman" w:hAnsi="Times New Roman" w:cs="Times New Roman"/>
          <w:i/>
          <w:sz w:val="24"/>
          <w:szCs w:val="24"/>
          <w:lang w:val="es-ES" w:eastAsia="es-ES"/>
        </w:rPr>
      </w:pPr>
      <w:r w:rsidRPr="00D229E5">
        <w:rPr>
          <w:rFonts w:ascii="Times New Roman" w:eastAsia="Times New Roman" w:hAnsi="Times New Roman" w:cs="Times New Roman"/>
          <w:sz w:val="24"/>
          <w:szCs w:val="24"/>
          <w:lang w:val="es-ES" w:eastAsia="es-ES"/>
        </w:rPr>
        <w:t xml:space="preserve">MINISTERIO DE EDUCACIÓN Y TECNOLOGÍA DE LA NACIÓN. </w:t>
      </w:r>
      <w:r w:rsidRPr="00D229E5">
        <w:rPr>
          <w:rFonts w:ascii="Times New Roman" w:eastAsia="Times New Roman" w:hAnsi="Times New Roman" w:cs="Times New Roman"/>
          <w:i/>
          <w:sz w:val="24"/>
          <w:szCs w:val="24"/>
          <w:lang w:val="es-ES" w:eastAsia="es-ES"/>
        </w:rPr>
        <w:t>Por la vuelta.</w:t>
      </w:r>
    </w:p>
    <w:p w:rsidR="00D229E5" w:rsidRPr="00D229E5" w:rsidRDefault="00D229E5" w:rsidP="00D229E5">
      <w:pPr>
        <w:spacing w:after="0" w:line="240" w:lineRule="auto"/>
        <w:jc w:val="both"/>
        <w:rPr>
          <w:rFonts w:ascii="Times New Roman" w:eastAsia="Times New Roman" w:hAnsi="Times New Roman" w:cs="Times New Roman"/>
          <w:i/>
          <w:sz w:val="24"/>
          <w:szCs w:val="24"/>
          <w:lang w:val="es-ES" w:eastAsia="es-ES"/>
        </w:rPr>
      </w:pPr>
      <w:r w:rsidRPr="00D229E5">
        <w:rPr>
          <w:rFonts w:ascii="Times New Roman" w:eastAsia="Times New Roman" w:hAnsi="Times New Roman" w:cs="Times New Roman"/>
          <w:i/>
          <w:sz w:val="24"/>
          <w:szCs w:val="24"/>
          <w:lang w:val="es-ES" w:eastAsia="es-ES"/>
        </w:rPr>
        <w:t xml:space="preserve">Estrategias para acompañar las trayectorias escolares.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eastAsia="es-ES"/>
        </w:rPr>
        <w:t xml:space="preserve">NUÑEZ, VIOLETA. Pedagogía social: un lugar para la educación frente a la asignación social de los destinos. Conferencia pronunciada en el M.C. y T. de la Nación </w:t>
      </w:r>
      <w:proofErr w:type="spellStart"/>
      <w:r w:rsidRPr="00D229E5">
        <w:rPr>
          <w:rFonts w:ascii="Times New Roman" w:eastAsia="Times New Roman" w:hAnsi="Times New Roman" w:cs="Times New Roman"/>
          <w:sz w:val="24"/>
          <w:szCs w:val="24"/>
          <w:lang w:eastAsia="es-ES"/>
        </w:rPr>
        <w:t>Arg</w:t>
      </w:r>
      <w:proofErr w:type="spellEnd"/>
      <w:r w:rsidRPr="00D229E5">
        <w:rPr>
          <w:rFonts w:ascii="Times New Roman" w:eastAsia="Times New Roman" w:hAnsi="Times New Roman" w:cs="Times New Roman"/>
          <w:sz w:val="24"/>
          <w:szCs w:val="24"/>
          <w:lang w:eastAsia="es-ES"/>
        </w:rPr>
        <w:t>., abril 2007</w:t>
      </w:r>
      <w:r w:rsidRPr="00D229E5">
        <w:rPr>
          <w:rFonts w:ascii="Times New Roman" w:eastAsia="Times New Roman" w:hAnsi="Times New Roman" w:cs="Times New Roman"/>
          <w:sz w:val="24"/>
          <w:szCs w:val="24"/>
          <w:lang w:val="es-ES" w:eastAsia="es-ES"/>
        </w:rPr>
        <w:t xml:space="preserve">OSTERRIETH, P. </w:t>
      </w:r>
      <w:r w:rsidRPr="00D229E5">
        <w:rPr>
          <w:rFonts w:ascii="Times New Roman" w:eastAsia="Times New Roman" w:hAnsi="Times New Roman" w:cs="Times New Roman"/>
          <w:i/>
          <w:sz w:val="24"/>
          <w:szCs w:val="24"/>
          <w:lang w:val="es-ES" w:eastAsia="es-ES"/>
        </w:rPr>
        <w:t>Psicología Infantil</w:t>
      </w:r>
      <w:r w:rsidRPr="00D229E5">
        <w:rPr>
          <w:rFonts w:ascii="Times New Roman" w:eastAsia="Times New Roman" w:hAnsi="Times New Roman" w:cs="Times New Roman"/>
          <w:sz w:val="24"/>
          <w:szCs w:val="24"/>
          <w:lang w:val="es-ES" w:eastAsia="es-ES"/>
        </w:rPr>
        <w:t>. Ediciones Morata, 1993</w:t>
      </w:r>
    </w:p>
    <w:p w:rsidR="00D229E5" w:rsidRPr="00D229E5" w:rsidRDefault="00D229E5" w:rsidP="00D229E5">
      <w:pPr>
        <w:spacing w:after="0" w:line="240" w:lineRule="auto"/>
        <w:jc w:val="both"/>
        <w:rPr>
          <w:rFonts w:ascii="Times New Roman" w:eastAsia="Times New Roman" w:hAnsi="Times New Roman" w:cs="Times New Roman"/>
          <w:color w:val="000000"/>
          <w:sz w:val="24"/>
          <w:szCs w:val="24"/>
          <w:lang w:val="es-ES" w:eastAsia="es-ES"/>
        </w:rPr>
      </w:pPr>
      <w:r w:rsidRPr="00D229E5">
        <w:rPr>
          <w:rFonts w:ascii="Times New Roman" w:eastAsia="Times New Roman" w:hAnsi="Times New Roman" w:cs="Times New Roman"/>
          <w:color w:val="000000"/>
          <w:sz w:val="24"/>
          <w:szCs w:val="24"/>
          <w:lang w:val="es-ES" w:eastAsia="es-ES"/>
        </w:rPr>
        <w:t xml:space="preserve">PERRENOUD, </w:t>
      </w:r>
      <w:proofErr w:type="spellStart"/>
      <w:r w:rsidRPr="00D229E5">
        <w:rPr>
          <w:rFonts w:ascii="Times New Roman" w:eastAsia="Times New Roman" w:hAnsi="Times New Roman" w:cs="Times New Roman"/>
          <w:color w:val="000000"/>
          <w:sz w:val="24"/>
          <w:szCs w:val="24"/>
          <w:lang w:val="es-ES" w:eastAsia="es-ES"/>
        </w:rPr>
        <w:t>Philippe</w:t>
      </w:r>
      <w:proofErr w:type="spellEnd"/>
      <w:r w:rsidRPr="00D229E5">
        <w:rPr>
          <w:rFonts w:ascii="Times New Roman" w:eastAsia="Times New Roman" w:hAnsi="Times New Roman" w:cs="Times New Roman"/>
          <w:color w:val="000000"/>
          <w:sz w:val="24"/>
          <w:szCs w:val="24"/>
          <w:lang w:val="es-ES" w:eastAsia="es-ES"/>
        </w:rPr>
        <w:t>. Diez nuevas competencias para enseñar. 2.004</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RODRIGUEZ ILLERA, José L. Las alfabetizaciones digitales. Universidad de Barcelona. Publicación en la revista Bordón, vol. 56, 2004.</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SANJURJO,  Liliana. RODRIGUEZ LÓPEZ, </w:t>
      </w:r>
      <w:proofErr w:type="spellStart"/>
      <w:r w:rsidRPr="00D229E5">
        <w:rPr>
          <w:rFonts w:ascii="Times New Roman" w:eastAsia="Times New Roman" w:hAnsi="Times New Roman" w:cs="Times New Roman"/>
          <w:sz w:val="24"/>
          <w:szCs w:val="24"/>
          <w:lang w:val="es-ES" w:eastAsia="es-ES"/>
        </w:rPr>
        <w:t>Xulio</w:t>
      </w:r>
      <w:proofErr w:type="spellEnd"/>
      <w:r w:rsidRPr="00D229E5">
        <w:rPr>
          <w:rFonts w:ascii="Times New Roman" w:eastAsia="Times New Roman" w:hAnsi="Times New Roman" w:cs="Times New Roman"/>
          <w:i/>
          <w:sz w:val="24"/>
          <w:szCs w:val="24"/>
          <w:lang w:val="es-ES" w:eastAsia="es-ES"/>
        </w:rPr>
        <w:t>. Volver a pensar la  clase: las formas básicas  de enseñar.</w:t>
      </w:r>
      <w:r w:rsidRPr="00D229E5">
        <w:rPr>
          <w:rFonts w:ascii="Times New Roman" w:eastAsia="Times New Roman" w:hAnsi="Times New Roman" w:cs="Times New Roman"/>
          <w:sz w:val="24"/>
          <w:szCs w:val="24"/>
          <w:lang w:val="es-ES" w:eastAsia="es-ES"/>
        </w:rPr>
        <w:t xml:space="preserve"> 1º edición. 2º  reimpresión. Homo Sapiens  Ediciones. Rosario, 2003.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fr-FR" w:eastAsia="es-ES"/>
        </w:rPr>
        <w:t xml:space="preserve">TORP, Linda y SAGE, Sage. </w:t>
      </w:r>
      <w:r w:rsidRPr="00D229E5">
        <w:rPr>
          <w:rFonts w:ascii="Times New Roman" w:eastAsia="Times New Roman" w:hAnsi="Times New Roman" w:cs="Times New Roman"/>
          <w:i/>
          <w:sz w:val="24"/>
          <w:szCs w:val="24"/>
          <w:lang w:val="es-ES" w:eastAsia="es-ES"/>
        </w:rPr>
        <w:t>El aprendizaje basado en problemas</w:t>
      </w:r>
      <w:r w:rsidRPr="00D229E5">
        <w:rPr>
          <w:rFonts w:ascii="Times New Roman" w:eastAsia="Times New Roman" w:hAnsi="Times New Roman" w:cs="Times New Roman"/>
          <w:sz w:val="24"/>
          <w:szCs w:val="24"/>
          <w:lang w:val="es-ES" w:eastAsia="es-ES"/>
        </w:rPr>
        <w:t xml:space="preserve">. </w:t>
      </w:r>
      <w:proofErr w:type="spellStart"/>
      <w:r w:rsidRPr="00D229E5">
        <w:rPr>
          <w:rFonts w:ascii="Times New Roman" w:eastAsia="Times New Roman" w:hAnsi="Times New Roman" w:cs="Times New Roman"/>
          <w:sz w:val="24"/>
          <w:szCs w:val="24"/>
          <w:lang w:val="es-ES" w:eastAsia="es-ES"/>
        </w:rPr>
        <w:t>Amorrortu</w:t>
      </w:r>
      <w:proofErr w:type="spellEnd"/>
      <w:r w:rsidRPr="00D229E5">
        <w:rPr>
          <w:rFonts w:ascii="Times New Roman" w:eastAsia="Times New Roman" w:hAnsi="Times New Roman" w:cs="Times New Roman"/>
          <w:sz w:val="24"/>
          <w:szCs w:val="24"/>
          <w:lang w:val="es-ES" w:eastAsia="es-ES"/>
        </w:rPr>
        <w:t xml:space="preserve"> editores S.A., 2003.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WEBGRAFÍA:</w:t>
      </w:r>
    </w:p>
    <w:p w:rsidR="00D229E5" w:rsidRPr="00D229E5" w:rsidRDefault="006C25EE" w:rsidP="00D229E5">
      <w:pPr>
        <w:spacing w:after="0" w:line="240" w:lineRule="auto"/>
        <w:jc w:val="both"/>
        <w:rPr>
          <w:rFonts w:ascii="Times New Roman" w:eastAsia="Times New Roman" w:hAnsi="Times New Roman" w:cs="Times New Roman"/>
          <w:sz w:val="24"/>
          <w:szCs w:val="24"/>
          <w:lang w:eastAsia="es-ES"/>
        </w:rPr>
      </w:pPr>
      <w:hyperlink r:id="rId7" w:history="1">
        <w:r w:rsidR="00D229E5" w:rsidRPr="00D229E5">
          <w:rPr>
            <w:rFonts w:ascii="Times New Roman" w:eastAsia="Times New Roman" w:hAnsi="Times New Roman" w:cs="Times New Roman"/>
            <w:color w:val="0000FF"/>
            <w:sz w:val="24"/>
            <w:szCs w:val="24"/>
            <w:u w:val="single"/>
            <w:lang w:eastAsia="es-ES"/>
          </w:rPr>
          <w:t>http://www.me.gov.ar/monitor/nro9/entrevista.htm</w:t>
        </w:r>
      </w:hyperlink>
      <w:r w:rsidR="00D229E5" w:rsidRPr="00D229E5">
        <w:rPr>
          <w:rFonts w:ascii="Times New Roman" w:eastAsia="Times New Roman" w:hAnsi="Times New Roman" w:cs="Times New Roman"/>
          <w:sz w:val="24"/>
          <w:szCs w:val="24"/>
          <w:lang w:eastAsia="es-ES"/>
        </w:rPr>
        <w:t xml:space="preserve"> Conferencia de </w:t>
      </w:r>
      <w:proofErr w:type="spellStart"/>
      <w:r w:rsidR="00D229E5" w:rsidRPr="00D229E5">
        <w:rPr>
          <w:rFonts w:ascii="Times New Roman" w:eastAsia="Times New Roman" w:hAnsi="Times New Roman" w:cs="Times New Roman"/>
          <w:sz w:val="24"/>
          <w:szCs w:val="24"/>
          <w:lang w:eastAsia="es-ES"/>
        </w:rPr>
        <w:t>Philippe</w:t>
      </w:r>
      <w:proofErr w:type="spellEnd"/>
      <w:r w:rsidR="00D229E5" w:rsidRPr="00D229E5">
        <w:rPr>
          <w:rFonts w:ascii="Times New Roman" w:eastAsia="Times New Roman" w:hAnsi="Times New Roman" w:cs="Times New Roman"/>
          <w:sz w:val="24"/>
          <w:szCs w:val="24"/>
          <w:lang w:eastAsia="es-ES"/>
        </w:rPr>
        <w:t xml:space="preserve"> </w:t>
      </w:r>
      <w:proofErr w:type="spellStart"/>
      <w:r w:rsidR="00D229E5" w:rsidRPr="00D229E5">
        <w:rPr>
          <w:rFonts w:ascii="Times New Roman" w:eastAsia="Times New Roman" w:hAnsi="Times New Roman" w:cs="Times New Roman"/>
          <w:sz w:val="24"/>
          <w:szCs w:val="24"/>
          <w:lang w:eastAsia="es-ES"/>
        </w:rPr>
        <w:t>Meirieu</w:t>
      </w:r>
      <w:proofErr w:type="spellEnd"/>
      <w:r w:rsidR="00D229E5" w:rsidRPr="00D229E5">
        <w:rPr>
          <w:rFonts w:ascii="Times New Roman" w:eastAsia="Times New Roman" w:hAnsi="Times New Roman" w:cs="Times New Roman"/>
          <w:sz w:val="24"/>
          <w:szCs w:val="24"/>
          <w:lang w:eastAsia="es-ES"/>
        </w:rPr>
        <w:t>.</w:t>
      </w:r>
    </w:p>
    <w:p w:rsidR="00D229E5" w:rsidRPr="00D229E5" w:rsidRDefault="006C25EE" w:rsidP="00D229E5">
      <w:pPr>
        <w:spacing w:after="0" w:line="240" w:lineRule="auto"/>
        <w:jc w:val="both"/>
        <w:rPr>
          <w:rFonts w:ascii="Times New Roman" w:eastAsia="Times New Roman" w:hAnsi="Times New Roman" w:cs="Times New Roman"/>
          <w:sz w:val="24"/>
          <w:szCs w:val="24"/>
          <w:lang w:eastAsia="es-ES"/>
        </w:rPr>
      </w:pPr>
      <w:hyperlink r:id="rId8" w:history="1">
        <w:r w:rsidR="00D229E5" w:rsidRPr="00D229E5">
          <w:rPr>
            <w:rFonts w:ascii="Times New Roman" w:eastAsia="Times New Roman" w:hAnsi="Times New Roman" w:cs="Times New Roman"/>
            <w:color w:val="0000FF"/>
            <w:sz w:val="24"/>
            <w:szCs w:val="24"/>
            <w:u w:val="single"/>
            <w:lang w:eastAsia="es-ES"/>
          </w:rPr>
          <w:t>https://www.youtube.com/watch?v=qRa4u-6WLMk</w:t>
        </w:r>
      </w:hyperlink>
      <w:r w:rsidR="00D229E5" w:rsidRPr="00D229E5">
        <w:rPr>
          <w:rFonts w:ascii="Times New Roman" w:eastAsia="Times New Roman" w:hAnsi="Times New Roman" w:cs="Times New Roman"/>
          <w:sz w:val="24"/>
          <w:szCs w:val="24"/>
          <w:lang w:eastAsia="es-ES"/>
        </w:rPr>
        <w:t xml:space="preserve"> Estado, escuelas y sociedad. La educación como derecho con Pablo </w:t>
      </w:r>
      <w:proofErr w:type="spellStart"/>
      <w:r w:rsidR="00D229E5" w:rsidRPr="00D229E5">
        <w:rPr>
          <w:rFonts w:ascii="Times New Roman" w:eastAsia="Times New Roman" w:hAnsi="Times New Roman" w:cs="Times New Roman"/>
          <w:sz w:val="24"/>
          <w:szCs w:val="24"/>
          <w:lang w:eastAsia="es-ES"/>
        </w:rPr>
        <w:t>Pineau</w:t>
      </w:r>
      <w:proofErr w:type="spellEnd"/>
      <w:r w:rsidR="00D229E5" w:rsidRPr="00D229E5">
        <w:rPr>
          <w:rFonts w:ascii="Times New Roman" w:eastAsia="Times New Roman" w:hAnsi="Times New Roman" w:cs="Times New Roman"/>
          <w:sz w:val="24"/>
          <w:szCs w:val="24"/>
          <w:lang w:eastAsia="es-ES"/>
        </w:rPr>
        <w:t xml:space="preserve"> e Inés </w:t>
      </w:r>
      <w:proofErr w:type="spellStart"/>
      <w:r w:rsidR="00D229E5" w:rsidRPr="00D229E5">
        <w:rPr>
          <w:rFonts w:ascii="Times New Roman" w:eastAsia="Times New Roman" w:hAnsi="Times New Roman" w:cs="Times New Roman"/>
          <w:sz w:val="24"/>
          <w:szCs w:val="24"/>
          <w:lang w:eastAsia="es-ES"/>
        </w:rPr>
        <w:t>Dussel</w:t>
      </w:r>
      <w:proofErr w:type="spellEnd"/>
      <w:r w:rsidR="00D229E5" w:rsidRPr="00D229E5">
        <w:rPr>
          <w:rFonts w:ascii="Times New Roman" w:eastAsia="Times New Roman" w:hAnsi="Times New Roman" w:cs="Times New Roman"/>
          <w:sz w:val="24"/>
          <w:szCs w:val="24"/>
          <w:lang w:eastAsia="es-ES"/>
        </w:rPr>
        <w:t>.</w:t>
      </w:r>
    </w:p>
    <w:p w:rsidR="00D229E5" w:rsidRPr="00D229E5" w:rsidRDefault="006C25EE" w:rsidP="00D229E5">
      <w:pPr>
        <w:spacing w:after="0" w:line="240" w:lineRule="auto"/>
        <w:jc w:val="both"/>
        <w:rPr>
          <w:rFonts w:ascii="Times New Roman" w:eastAsia="Times New Roman" w:hAnsi="Times New Roman" w:cs="Times New Roman"/>
          <w:sz w:val="24"/>
          <w:szCs w:val="24"/>
          <w:lang w:eastAsia="es-ES"/>
        </w:rPr>
      </w:pPr>
      <w:hyperlink r:id="rId9" w:history="1">
        <w:r w:rsidR="00D229E5" w:rsidRPr="00D229E5">
          <w:rPr>
            <w:rFonts w:ascii="Times New Roman" w:eastAsia="Times New Roman" w:hAnsi="Times New Roman" w:cs="Times New Roman"/>
            <w:color w:val="0000FF"/>
            <w:sz w:val="24"/>
            <w:szCs w:val="24"/>
            <w:u w:val="single"/>
            <w:lang w:eastAsia="es-ES"/>
          </w:rPr>
          <w:t>http://esisantafe.blogcindario.com/2011/04/00005-materiales-esi-obligatorios.html</w:t>
        </w:r>
      </w:hyperlink>
      <w:r w:rsidR="00D229E5" w:rsidRPr="00D229E5">
        <w:rPr>
          <w:rFonts w:ascii="Times New Roman" w:eastAsia="Times New Roman" w:hAnsi="Times New Roman" w:cs="Times New Roman"/>
          <w:sz w:val="24"/>
          <w:szCs w:val="24"/>
          <w:lang w:eastAsia="es-ES"/>
        </w:rPr>
        <w:t xml:space="preserve"> ESI: Material obligatorio. </w:t>
      </w:r>
      <w:proofErr w:type="spellStart"/>
      <w:r w:rsidR="00D229E5" w:rsidRPr="00D229E5">
        <w:rPr>
          <w:rFonts w:ascii="Times New Roman" w:eastAsia="Times New Roman" w:hAnsi="Times New Roman" w:cs="Times New Roman"/>
          <w:sz w:val="24"/>
          <w:szCs w:val="24"/>
          <w:lang w:eastAsia="es-ES"/>
        </w:rPr>
        <w:t>Gbno</w:t>
      </w:r>
      <w:proofErr w:type="spellEnd"/>
      <w:r w:rsidR="00D229E5" w:rsidRPr="00D229E5">
        <w:rPr>
          <w:rFonts w:ascii="Times New Roman" w:eastAsia="Times New Roman" w:hAnsi="Times New Roman" w:cs="Times New Roman"/>
          <w:sz w:val="24"/>
          <w:szCs w:val="24"/>
          <w:lang w:eastAsia="es-ES"/>
        </w:rPr>
        <w:t xml:space="preserve">. </w:t>
      </w:r>
      <w:proofErr w:type="gramStart"/>
      <w:r w:rsidR="00D229E5" w:rsidRPr="00D229E5">
        <w:rPr>
          <w:rFonts w:ascii="Times New Roman" w:eastAsia="Times New Roman" w:hAnsi="Times New Roman" w:cs="Times New Roman"/>
          <w:sz w:val="24"/>
          <w:szCs w:val="24"/>
          <w:lang w:eastAsia="es-ES"/>
        </w:rPr>
        <w:t>de</w:t>
      </w:r>
      <w:proofErr w:type="gramEnd"/>
      <w:r w:rsidR="00D229E5" w:rsidRPr="00D229E5">
        <w:rPr>
          <w:rFonts w:ascii="Times New Roman" w:eastAsia="Times New Roman" w:hAnsi="Times New Roman" w:cs="Times New Roman"/>
          <w:sz w:val="24"/>
          <w:szCs w:val="24"/>
          <w:lang w:eastAsia="es-ES"/>
        </w:rPr>
        <w:t xml:space="preserve"> la </w:t>
      </w:r>
      <w:proofErr w:type="spellStart"/>
      <w:r w:rsidR="00D229E5" w:rsidRPr="00D229E5">
        <w:rPr>
          <w:rFonts w:ascii="Times New Roman" w:eastAsia="Times New Roman" w:hAnsi="Times New Roman" w:cs="Times New Roman"/>
          <w:sz w:val="24"/>
          <w:szCs w:val="24"/>
          <w:lang w:eastAsia="es-ES"/>
        </w:rPr>
        <w:t>Pcia</w:t>
      </w:r>
      <w:proofErr w:type="spellEnd"/>
      <w:r w:rsidR="00D229E5" w:rsidRPr="00D229E5">
        <w:rPr>
          <w:rFonts w:ascii="Times New Roman" w:eastAsia="Times New Roman" w:hAnsi="Times New Roman" w:cs="Times New Roman"/>
          <w:sz w:val="24"/>
          <w:szCs w:val="24"/>
          <w:lang w:eastAsia="es-ES"/>
        </w:rPr>
        <w:t xml:space="preserve">. </w:t>
      </w:r>
      <w:proofErr w:type="gramStart"/>
      <w:r w:rsidR="00D229E5" w:rsidRPr="00D229E5">
        <w:rPr>
          <w:rFonts w:ascii="Times New Roman" w:eastAsia="Times New Roman" w:hAnsi="Times New Roman" w:cs="Times New Roman"/>
          <w:sz w:val="24"/>
          <w:szCs w:val="24"/>
          <w:lang w:eastAsia="es-ES"/>
        </w:rPr>
        <w:t>de</w:t>
      </w:r>
      <w:proofErr w:type="gramEnd"/>
      <w:r w:rsidR="00D229E5" w:rsidRPr="00D229E5">
        <w:rPr>
          <w:rFonts w:ascii="Times New Roman" w:eastAsia="Times New Roman" w:hAnsi="Times New Roman" w:cs="Times New Roman"/>
          <w:sz w:val="24"/>
          <w:szCs w:val="24"/>
          <w:lang w:eastAsia="es-ES"/>
        </w:rPr>
        <w:t xml:space="preserve"> Santa Fe.</w:t>
      </w:r>
    </w:p>
    <w:p w:rsidR="00B23144" w:rsidRDefault="00B23144" w:rsidP="00D52716">
      <w:pPr>
        <w:jc w:val="right"/>
        <w:rPr>
          <w:b/>
          <w:i/>
          <w:lang w:val="es-ES"/>
        </w:rPr>
      </w:pPr>
      <w:bookmarkStart w:id="0" w:name="_GoBack"/>
      <w:bookmarkEnd w:id="0"/>
    </w:p>
    <w:p w:rsidR="00D52716" w:rsidRPr="00D52716" w:rsidRDefault="00D52716" w:rsidP="00D52716">
      <w:pPr>
        <w:jc w:val="right"/>
        <w:rPr>
          <w:b/>
          <w:i/>
          <w:lang w:val="es-ES"/>
        </w:rPr>
      </w:pPr>
      <w:r w:rsidRPr="00D52716">
        <w:rPr>
          <w:b/>
          <w:i/>
          <w:lang w:val="es-ES"/>
        </w:rPr>
        <w:t>Prof. Sandra N. Paredes</w:t>
      </w:r>
    </w:p>
    <w:sectPr w:rsidR="00D52716" w:rsidRPr="00D52716" w:rsidSect="00D229E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3E"/>
    <w:multiLevelType w:val="hybridMultilevel"/>
    <w:tmpl w:val="6C94D448"/>
    <w:lvl w:ilvl="0" w:tplc="1F5A480C">
      <w:numFmt w:val="bullet"/>
      <w:lvlText w:val="-"/>
      <w:lvlJc w:val="left"/>
      <w:pPr>
        <w:ind w:left="934" w:hanging="360"/>
      </w:pPr>
      <w:rPr>
        <w:rFonts w:ascii="Times New Roman" w:eastAsia="Times New Roman" w:hAnsi="Times New Roman" w:cs="Times New Roman" w:hint="default"/>
      </w:rPr>
    </w:lvl>
    <w:lvl w:ilvl="1" w:tplc="2C0A0003" w:tentative="1">
      <w:start w:val="1"/>
      <w:numFmt w:val="bullet"/>
      <w:lvlText w:val="o"/>
      <w:lvlJc w:val="left"/>
      <w:pPr>
        <w:ind w:left="1560" w:hanging="360"/>
      </w:pPr>
      <w:rPr>
        <w:rFonts w:ascii="Courier New" w:hAnsi="Courier New" w:cs="Courier New" w:hint="default"/>
      </w:rPr>
    </w:lvl>
    <w:lvl w:ilvl="2" w:tplc="2C0A0005" w:tentative="1">
      <w:start w:val="1"/>
      <w:numFmt w:val="bullet"/>
      <w:lvlText w:val=""/>
      <w:lvlJc w:val="left"/>
      <w:pPr>
        <w:ind w:left="2280" w:hanging="360"/>
      </w:pPr>
      <w:rPr>
        <w:rFonts w:ascii="Wingdings" w:hAnsi="Wingdings" w:hint="default"/>
      </w:rPr>
    </w:lvl>
    <w:lvl w:ilvl="3" w:tplc="2C0A0001" w:tentative="1">
      <w:start w:val="1"/>
      <w:numFmt w:val="bullet"/>
      <w:lvlText w:val=""/>
      <w:lvlJc w:val="left"/>
      <w:pPr>
        <w:ind w:left="3000" w:hanging="360"/>
      </w:pPr>
      <w:rPr>
        <w:rFonts w:ascii="Symbol" w:hAnsi="Symbol" w:hint="default"/>
      </w:rPr>
    </w:lvl>
    <w:lvl w:ilvl="4" w:tplc="2C0A0003" w:tentative="1">
      <w:start w:val="1"/>
      <w:numFmt w:val="bullet"/>
      <w:lvlText w:val="o"/>
      <w:lvlJc w:val="left"/>
      <w:pPr>
        <w:ind w:left="3720" w:hanging="360"/>
      </w:pPr>
      <w:rPr>
        <w:rFonts w:ascii="Courier New" w:hAnsi="Courier New" w:cs="Courier New" w:hint="default"/>
      </w:rPr>
    </w:lvl>
    <w:lvl w:ilvl="5" w:tplc="2C0A0005" w:tentative="1">
      <w:start w:val="1"/>
      <w:numFmt w:val="bullet"/>
      <w:lvlText w:val=""/>
      <w:lvlJc w:val="left"/>
      <w:pPr>
        <w:ind w:left="4440" w:hanging="360"/>
      </w:pPr>
      <w:rPr>
        <w:rFonts w:ascii="Wingdings" w:hAnsi="Wingdings" w:hint="default"/>
      </w:rPr>
    </w:lvl>
    <w:lvl w:ilvl="6" w:tplc="2C0A0001" w:tentative="1">
      <w:start w:val="1"/>
      <w:numFmt w:val="bullet"/>
      <w:lvlText w:val=""/>
      <w:lvlJc w:val="left"/>
      <w:pPr>
        <w:ind w:left="5160" w:hanging="360"/>
      </w:pPr>
      <w:rPr>
        <w:rFonts w:ascii="Symbol" w:hAnsi="Symbol" w:hint="default"/>
      </w:rPr>
    </w:lvl>
    <w:lvl w:ilvl="7" w:tplc="2C0A0003" w:tentative="1">
      <w:start w:val="1"/>
      <w:numFmt w:val="bullet"/>
      <w:lvlText w:val="o"/>
      <w:lvlJc w:val="left"/>
      <w:pPr>
        <w:ind w:left="5880" w:hanging="360"/>
      </w:pPr>
      <w:rPr>
        <w:rFonts w:ascii="Courier New" w:hAnsi="Courier New" w:cs="Courier New" w:hint="default"/>
      </w:rPr>
    </w:lvl>
    <w:lvl w:ilvl="8" w:tplc="2C0A0005" w:tentative="1">
      <w:start w:val="1"/>
      <w:numFmt w:val="bullet"/>
      <w:lvlText w:val=""/>
      <w:lvlJc w:val="left"/>
      <w:pPr>
        <w:ind w:left="6600" w:hanging="360"/>
      </w:pPr>
      <w:rPr>
        <w:rFonts w:ascii="Wingdings" w:hAnsi="Wingdings" w:hint="default"/>
      </w:rPr>
    </w:lvl>
  </w:abstractNum>
  <w:abstractNum w:abstractNumId="1">
    <w:nsid w:val="09106A49"/>
    <w:multiLevelType w:val="hybridMultilevel"/>
    <w:tmpl w:val="F8EC00A6"/>
    <w:lvl w:ilvl="0" w:tplc="4D32E1F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1100EFA"/>
    <w:multiLevelType w:val="hybridMultilevel"/>
    <w:tmpl w:val="29E6D1D6"/>
    <w:lvl w:ilvl="0" w:tplc="FCCEFFB4">
      <w:numFmt w:val="bullet"/>
      <w:lvlText w:val=""/>
      <w:lvlJc w:val="left"/>
      <w:pPr>
        <w:tabs>
          <w:tab w:val="num" w:pos="1035"/>
        </w:tabs>
        <w:ind w:left="1035" w:hanging="1035"/>
      </w:pPr>
      <w:rPr>
        <w:rFonts w:ascii="Symbol" w:eastAsia="Times New Roman"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34F13132"/>
    <w:multiLevelType w:val="hybridMultilevel"/>
    <w:tmpl w:val="F0CA26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3F12676"/>
    <w:multiLevelType w:val="hybridMultilevel"/>
    <w:tmpl w:val="68FE4BF0"/>
    <w:lvl w:ilvl="0" w:tplc="A70E3BA0">
      <w:start w:val="1"/>
      <w:numFmt w:val="bullet"/>
      <w:lvlText w:val=""/>
      <w:lvlJc w:val="left"/>
      <w:pPr>
        <w:tabs>
          <w:tab w:val="num" w:pos="284"/>
        </w:tabs>
        <w:ind w:left="284" w:hanging="284"/>
      </w:pPr>
      <w:rPr>
        <w:rFonts w:ascii="Wingdings 2" w:hAnsi="Wingdings 2" w:hint="default"/>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E665D20"/>
    <w:multiLevelType w:val="hybridMultilevel"/>
    <w:tmpl w:val="E0E8CF6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6">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AA737D"/>
    <w:multiLevelType w:val="hybridMultilevel"/>
    <w:tmpl w:val="19D8B8DE"/>
    <w:lvl w:ilvl="0" w:tplc="4E9AC83C">
      <w:numFmt w:val="bullet"/>
      <w:lvlText w:val="-"/>
      <w:lvlJc w:val="left"/>
      <w:pPr>
        <w:ind w:left="786" w:hanging="360"/>
      </w:pPr>
      <w:rPr>
        <w:rFonts w:ascii="Times New Roman" w:eastAsiaTheme="minorHAnsi" w:hAnsi="Times New Roman" w:cs="Times New Roman" w:hint="default"/>
        <w:color w:val="auto"/>
        <w:sz w:val="26"/>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8">
    <w:nsid w:val="69122E74"/>
    <w:multiLevelType w:val="hybridMultilevel"/>
    <w:tmpl w:val="BE4263C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5D405AF"/>
    <w:multiLevelType w:val="hybridMultilevel"/>
    <w:tmpl w:val="9DFE8B90"/>
    <w:lvl w:ilvl="0" w:tplc="0C0A0001">
      <w:start w:val="1"/>
      <w:numFmt w:val="bullet"/>
      <w:lvlText w:val=""/>
      <w:lvlJc w:val="left"/>
      <w:pPr>
        <w:ind w:left="720" w:hanging="360"/>
      </w:pPr>
      <w:rPr>
        <w:rFonts w:ascii="Symbol" w:hAnsi="Symbol" w:hint="default"/>
      </w:rPr>
    </w:lvl>
    <w:lvl w:ilvl="1" w:tplc="89947D5E">
      <w:numFmt w:val="bullet"/>
      <w:lvlText w:val="•"/>
      <w:lvlJc w:val="left"/>
      <w:pPr>
        <w:ind w:left="786"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EF6D12"/>
    <w:multiLevelType w:val="hybridMultilevel"/>
    <w:tmpl w:val="68944D60"/>
    <w:lvl w:ilvl="0" w:tplc="1F5A480C">
      <w:numFmt w:val="bullet"/>
      <w:lvlText w:val="-"/>
      <w:lvlJc w:val="left"/>
      <w:pPr>
        <w:ind w:left="814" w:hanging="360"/>
      </w:pPr>
      <w:rPr>
        <w:rFonts w:ascii="Times New Roman" w:eastAsia="Times New Roman" w:hAnsi="Times New Roman" w:cs="Times New Roman" w:hint="default"/>
      </w:rPr>
    </w:lvl>
    <w:lvl w:ilvl="1" w:tplc="2C0A0003" w:tentative="1">
      <w:start w:val="1"/>
      <w:numFmt w:val="bullet"/>
      <w:lvlText w:val="o"/>
      <w:lvlJc w:val="left"/>
      <w:pPr>
        <w:ind w:left="1534" w:hanging="360"/>
      </w:pPr>
      <w:rPr>
        <w:rFonts w:ascii="Courier New" w:hAnsi="Courier New" w:cs="Courier New" w:hint="default"/>
      </w:rPr>
    </w:lvl>
    <w:lvl w:ilvl="2" w:tplc="2C0A0005" w:tentative="1">
      <w:start w:val="1"/>
      <w:numFmt w:val="bullet"/>
      <w:lvlText w:val=""/>
      <w:lvlJc w:val="left"/>
      <w:pPr>
        <w:ind w:left="2254" w:hanging="360"/>
      </w:pPr>
      <w:rPr>
        <w:rFonts w:ascii="Wingdings" w:hAnsi="Wingdings" w:hint="default"/>
      </w:rPr>
    </w:lvl>
    <w:lvl w:ilvl="3" w:tplc="2C0A0001" w:tentative="1">
      <w:start w:val="1"/>
      <w:numFmt w:val="bullet"/>
      <w:lvlText w:val=""/>
      <w:lvlJc w:val="left"/>
      <w:pPr>
        <w:ind w:left="2974" w:hanging="360"/>
      </w:pPr>
      <w:rPr>
        <w:rFonts w:ascii="Symbol" w:hAnsi="Symbol" w:hint="default"/>
      </w:rPr>
    </w:lvl>
    <w:lvl w:ilvl="4" w:tplc="2C0A0003" w:tentative="1">
      <w:start w:val="1"/>
      <w:numFmt w:val="bullet"/>
      <w:lvlText w:val="o"/>
      <w:lvlJc w:val="left"/>
      <w:pPr>
        <w:ind w:left="3694" w:hanging="360"/>
      </w:pPr>
      <w:rPr>
        <w:rFonts w:ascii="Courier New" w:hAnsi="Courier New" w:cs="Courier New" w:hint="default"/>
      </w:rPr>
    </w:lvl>
    <w:lvl w:ilvl="5" w:tplc="2C0A0005" w:tentative="1">
      <w:start w:val="1"/>
      <w:numFmt w:val="bullet"/>
      <w:lvlText w:val=""/>
      <w:lvlJc w:val="left"/>
      <w:pPr>
        <w:ind w:left="4414" w:hanging="360"/>
      </w:pPr>
      <w:rPr>
        <w:rFonts w:ascii="Wingdings" w:hAnsi="Wingdings" w:hint="default"/>
      </w:rPr>
    </w:lvl>
    <w:lvl w:ilvl="6" w:tplc="2C0A0001" w:tentative="1">
      <w:start w:val="1"/>
      <w:numFmt w:val="bullet"/>
      <w:lvlText w:val=""/>
      <w:lvlJc w:val="left"/>
      <w:pPr>
        <w:ind w:left="5134" w:hanging="360"/>
      </w:pPr>
      <w:rPr>
        <w:rFonts w:ascii="Symbol" w:hAnsi="Symbol" w:hint="default"/>
      </w:rPr>
    </w:lvl>
    <w:lvl w:ilvl="7" w:tplc="2C0A0003" w:tentative="1">
      <w:start w:val="1"/>
      <w:numFmt w:val="bullet"/>
      <w:lvlText w:val="o"/>
      <w:lvlJc w:val="left"/>
      <w:pPr>
        <w:ind w:left="5854" w:hanging="360"/>
      </w:pPr>
      <w:rPr>
        <w:rFonts w:ascii="Courier New" w:hAnsi="Courier New" w:cs="Courier New" w:hint="default"/>
      </w:rPr>
    </w:lvl>
    <w:lvl w:ilvl="8" w:tplc="2C0A0005" w:tentative="1">
      <w:start w:val="1"/>
      <w:numFmt w:val="bullet"/>
      <w:lvlText w:val=""/>
      <w:lvlJc w:val="left"/>
      <w:pPr>
        <w:ind w:left="6574"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7"/>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E5"/>
    <w:rsid w:val="000D70C4"/>
    <w:rsid w:val="000D7AD5"/>
    <w:rsid w:val="003979C3"/>
    <w:rsid w:val="006C25EE"/>
    <w:rsid w:val="0093455F"/>
    <w:rsid w:val="00A22D78"/>
    <w:rsid w:val="00B23144"/>
    <w:rsid w:val="00D229E5"/>
    <w:rsid w:val="00D350D4"/>
    <w:rsid w:val="00D527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29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9E5"/>
    <w:rPr>
      <w:rFonts w:ascii="Tahoma" w:hAnsi="Tahoma" w:cs="Tahoma"/>
      <w:sz w:val="16"/>
      <w:szCs w:val="16"/>
    </w:rPr>
  </w:style>
  <w:style w:type="table" w:styleId="Tablaconcuadrcula">
    <w:name w:val="Table Grid"/>
    <w:basedOn w:val="Tablanormal"/>
    <w:uiPriority w:val="59"/>
    <w:rsid w:val="00D22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2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29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9E5"/>
    <w:rPr>
      <w:rFonts w:ascii="Tahoma" w:hAnsi="Tahoma" w:cs="Tahoma"/>
      <w:sz w:val="16"/>
      <w:szCs w:val="16"/>
    </w:rPr>
  </w:style>
  <w:style w:type="table" w:styleId="Tablaconcuadrcula">
    <w:name w:val="Table Grid"/>
    <w:basedOn w:val="Tablanormal"/>
    <w:uiPriority w:val="59"/>
    <w:rsid w:val="00D22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2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Ra4u-6WLMk" TargetMode="External"/><Relationship Id="rId3" Type="http://schemas.microsoft.com/office/2007/relationships/stylesWithEffects" Target="stylesWithEffects.xml"/><Relationship Id="rId7" Type="http://schemas.openxmlformats.org/officeDocument/2006/relationships/hyperlink" Target="http://www.me.gov.ar/monitor/nro9/entrevist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isantafe.blogcindario.com/2011/04/00005-materiales-esi-obligatori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1902</Words>
  <Characters>10464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2019-05-13T19:06:00Z</dcterms:created>
  <dcterms:modified xsi:type="dcterms:W3CDTF">2020-10-07T22:50:00Z</dcterms:modified>
</cp:coreProperties>
</file>