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261" w:rsidRDefault="00763261"/>
    <w:p w:rsidR="001F5142" w:rsidRPr="00130E57" w:rsidRDefault="001F5142" w:rsidP="001F5142">
      <w:pPr>
        <w:pStyle w:val="Ttulo3"/>
        <w:jc w:val="center"/>
        <w:rPr>
          <w:sz w:val="24"/>
        </w:rPr>
      </w:pPr>
      <w:r w:rsidRPr="00130E57">
        <w:rPr>
          <w:sz w:val="24"/>
        </w:rPr>
        <w:t>INSTITUTO SUPERIOR DE PROFESORADO Nº 7</w:t>
      </w:r>
    </w:p>
    <w:p w:rsidR="001F5142" w:rsidRPr="00130E57" w:rsidRDefault="001F5142" w:rsidP="001F5142">
      <w:pPr>
        <w:widowControl w:val="0"/>
        <w:autoSpaceDE w:val="0"/>
        <w:autoSpaceDN w:val="0"/>
        <w:adjustRightInd w:val="0"/>
        <w:jc w:val="center"/>
        <w:rPr>
          <w:b/>
          <w:bCs/>
        </w:rPr>
      </w:pPr>
    </w:p>
    <w:p w:rsidR="001F5142" w:rsidRPr="00130E57" w:rsidRDefault="001F5142" w:rsidP="001F5142">
      <w:pPr>
        <w:widowControl w:val="0"/>
        <w:autoSpaceDE w:val="0"/>
        <w:autoSpaceDN w:val="0"/>
        <w:adjustRightInd w:val="0"/>
        <w:jc w:val="center"/>
        <w:rPr>
          <w:b/>
          <w:bCs/>
        </w:rPr>
      </w:pPr>
      <w:r w:rsidRPr="00130E57">
        <w:rPr>
          <w:b/>
          <w:bCs/>
        </w:rPr>
        <w:t>“BRIGADIER ESTANISLAO LÓPEZ” VENADO TUERTO</w:t>
      </w:r>
    </w:p>
    <w:p w:rsidR="001F5142" w:rsidRPr="00130E57" w:rsidRDefault="001F5142" w:rsidP="001F5142">
      <w:pPr>
        <w:widowControl w:val="0"/>
        <w:autoSpaceDE w:val="0"/>
        <w:autoSpaceDN w:val="0"/>
        <w:adjustRightInd w:val="0"/>
        <w:jc w:val="both"/>
        <w:rPr>
          <w:b/>
          <w:bCs/>
        </w:rPr>
      </w:pPr>
    </w:p>
    <w:p w:rsidR="001F5142" w:rsidRPr="00130E57" w:rsidRDefault="001F5142" w:rsidP="001F5142">
      <w:pPr>
        <w:widowControl w:val="0"/>
        <w:autoSpaceDE w:val="0"/>
        <w:autoSpaceDN w:val="0"/>
        <w:adjustRightInd w:val="0"/>
        <w:jc w:val="both"/>
        <w:rPr>
          <w:b/>
          <w:bCs/>
        </w:rPr>
      </w:pPr>
      <w:r w:rsidRPr="00130E57">
        <w:rPr>
          <w:b/>
          <w:bCs/>
        </w:rPr>
        <w:t xml:space="preserve">PROFESORADO EN CIENCIAS DE </w:t>
      </w:r>
      <w:smartTag w:uri="urn:schemas-microsoft-com:office:smarttags" w:element="PersonName">
        <w:smartTagPr>
          <w:attr w:name="ProductID" w:val="LA EDUCACIÓN"/>
        </w:smartTagPr>
        <w:r w:rsidRPr="00130E57">
          <w:rPr>
            <w:b/>
            <w:bCs/>
          </w:rPr>
          <w:t>LA EDUCACIÓN</w:t>
        </w:r>
      </w:smartTag>
    </w:p>
    <w:p w:rsidR="001F5142" w:rsidRPr="00130E57" w:rsidRDefault="001F5142" w:rsidP="001F5142">
      <w:pPr>
        <w:widowControl w:val="0"/>
        <w:autoSpaceDE w:val="0"/>
        <w:autoSpaceDN w:val="0"/>
        <w:adjustRightInd w:val="0"/>
        <w:jc w:val="both"/>
        <w:rPr>
          <w:b/>
          <w:bCs/>
        </w:rPr>
      </w:pPr>
    </w:p>
    <w:p w:rsidR="001F5142" w:rsidRPr="00130E57" w:rsidRDefault="001F5142" w:rsidP="001F5142">
      <w:pPr>
        <w:widowControl w:val="0"/>
        <w:autoSpaceDE w:val="0"/>
        <w:autoSpaceDN w:val="0"/>
        <w:adjustRightInd w:val="0"/>
        <w:jc w:val="both"/>
        <w:rPr>
          <w:b/>
          <w:bCs/>
        </w:rPr>
      </w:pPr>
      <w:r w:rsidRPr="00130E57">
        <w:rPr>
          <w:b/>
          <w:bCs/>
        </w:rPr>
        <w:t xml:space="preserve">SEGUNDO AÑO </w:t>
      </w:r>
    </w:p>
    <w:p w:rsidR="001F5142" w:rsidRPr="00130E57" w:rsidRDefault="001F5142" w:rsidP="001F5142">
      <w:pPr>
        <w:widowControl w:val="0"/>
        <w:autoSpaceDE w:val="0"/>
        <w:autoSpaceDN w:val="0"/>
        <w:adjustRightInd w:val="0"/>
        <w:jc w:val="both"/>
        <w:rPr>
          <w:b/>
          <w:bCs/>
        </w:rPr>
      </w:pPr>
    </w:p>
    <w:p w:rsidR="001F5142" w:rsidRPr="00130E57" w:rsidRDefault="001F5142" w:rsidP="001F5142">
      <w:pPr>
        <w:widowControl w:val="0"/>
        <w:autoSpaceDE w:val="0"/>
        <w:autoSpaceDN w:val="0"/>
        <w:adjustRightInd w:val="0"/>
        <w:jc w:val="both"/>
        <w:rPr>
          <w:b/>
          <w:bCs/>
        </w:rPr>
      </w:pPr>
      <w:r w:rsidRPr="00130E57">
        <w:rPr>
          <w:b/>
          <w:bCs/>
        </w:rPr>
        <w:t>PSICOLOGÍA SOCIAL</w:t>
      </w:r>
      <w:r>
        <w:rPr>
          <w:b/>
          <w:bCs/>
        </w:rPr>
        <w:t xml:space="preserve"> </w:t>
      </w:r>
    </w:p>
    <w:p w:rsidR="001F5142" w:rsidRPr="00130E57" w:rsidRDefault="001F5142" w:rsidP="001F5142">
      <w:pPr>
        <w:widowControl w:val="0"/>
        <w:autoSpaceDE w:val="0"/>
        <w:autoSpaceDN w:val="0"/>
        <w:adjustRightInd w:val="0"/>
        <w:jc w:val="both"/>
        <w:rPr>
          <w:b/>
          <w:bCs/>
        </w:rPr>
      </w:pPr>
    </w:p>
    <w:p w:rsidR="001F5142" w:rsidRPr="00130E57" w:rsidRDefault="00196DC0" w:rsidP="001F5142">
      <w:pPr>
        <w:widowControl w:val="0"/>
        <w:autoSpaceDE w:val="0"/>
        <w:autoSpaceDN w:val="0"/>
        <w:adjustRightInd w:val="0"/>
        <w:jc w:val="both"/>
        <w:rPr>
          <w:b/>
          <w:bCs/>
        </w:rPr>
      </w:pPr>
      <w:r>
        <w:rPr>
          <w:b/>
          <w:bCs/>
        </w:rPr>
        <w:t>CICLO LECTIVO 2018</w:t>
      </w:r>
    </w:p>
    <w:p w:rsidR="001F5142" w:rsidRPr="00130E57" w:rsidRDefault="001F5142" w:rsidP="001F5142">
      <w:pPr>
        <w:widowControl w:val="0"/>
        <w:autoSpaceDE w:val="0"/>
        <w:autoSpaceDN w:val="0"/>
        <w:adjustRightInd w:val="0"/>
        <w:jc w:val="both"/>
        <w:rPr>
          <w:b/>
          <w:bCs/>
        </w:rPr>
      </w:pPr>
    </w:p>
    <w:p w:rsidR="001F5142" w:rsidRDefault="001F5142" w:rsidP="001F5142">
      <w:pPr>
        <w:widowControl w:val="0"/>
        <w:autoSpaceDE w:val="0"/>
        <w:autoSpaceDN w:val="0"/>
        <w:adjustRightInd w:val="0"/>
        <w:jc w:val="both"/>
        <w:rPr>
          <w:b/>
          <w:bCs/>
        </w:rPr>
      </w:pPr>
      <w:r w:rsidRPr="00130E57">
        <w:rPr>
          <w:b/>
          <w:bCs/>
        </w:rPr>
        <w:t>PROFESORA: LAURA STIVAL</w:t>
      </w:r>
    </w:p>
    <w:p w:rsidR="001F5142" w:rsidRDefault="001F5142" w:rsidP="001F5142">
      <w:pPr>
        <w:widowControl w:val="0"/>
        <w:autoSpaceDE w:val="0"/>
        <w:autoSpaceDN w:val="0"/>
        <w:adjustRightInd w:val="0"/>
        <w:jc w:val="both"/>
        <w:rPr>
          <w:b/>
          <w:bCs/>
        </w:rPr>
      </w:pPr>
    </w:p>
    <w:p w:rsidR="001F5142" w:rsidRDefault="001F5142" w:rsidP="001F5142">
      <w:pPr>
        <w:widowControl w:val="0"/>
        <w:autoSpaceDE w:val="0"/>
        <w:autoSpaceDN w:val="0"/>
        <w:adjustRightInd w:val="0"/>
        <w:jc w:val="both"/>
        <w:rPr>
          <w:b/>
          <w:bCs/>
        </w:rPr>
      </w:pPr>
      <w:r>
        <w:rPr>
          <w:color w:val="000000"/>
          <w:sz w:val="27"/>
          <w:szCs w:val="27"/>
        </w:rPr>
        <w:t>POSIBLES MODALIDADES DE CURSADO: PRESENCIAL, SEMIPRESENCIAL O LIBRE</w:t>
      </w:r>
    </w:p>
    <w:p w:rsidR="001F5142" w:rsidRDefault="001F5142" w:rsidP="001F5142">
      <w:pPr>
        <w:widowControl w:val="0"/>
        <w:autoSpaceDE w:val="0"/>
        <w:autoSpaceDN w:val="0"/>
        <w:adjustRightInd w:val="0"/>
        <w:jc w:val="both"/>
        <w:rPr>
          <w:b/>
          <w:bCs/>
        </w:rPr>
      </w:pPr>
    </w:p>
    <w:p w:rsidR="001F5142" w:rsidRPr="00130E57" w:rsidRDefault="001F5142" w:rsidP="001F5142">
      <w:pPr>
        <w:widowControl w:val="0"/>
        <w:autoSpaceDE w:val="0"/>
        <w:autoSpaceDN w:val="0"/>
        <w:adjustRightInd w:val="0"/>
        <w:jc w:val="both"/>
        <w:rPr>
          <w:b/>
          <w:bCs/>
        </w:rPr>
      </w:pPr>
      <w:r>
        <w:rPr>
          <w:color w:val="000000"/>
          <w:sz w:val="27"/>
          <w:szCs w:val="27"/>
        </w:rPr>
        <w:t>PLAN APROBADO POR RESOLUCIÓN: 260/2003</w:t>
      </w:r>
    </w:p>
    <w:p w:rsidR="001F5142" w:rsidRPr="00130E57" w:rsidRDefault="001F5142" w:rsidP="001F5142">
      <w:pPr>
        <w:widowControl w:val="0"/>
        <w:autoSpaceDE w:val="0"/>
        <w:autoSpaceDN w:val="0"/>
        <w:adjustRightInd w:val="0"/>
        <w:jc w:val="both"/>
        <w:rPr>
          <w:b/>
          <w:bCs/>
        </w:rPr>
      </w:pPr>
    </w:p>
    <w:p w:rsidR="001F5142" w:rsidRDefault="001F5142" w:rsidP="001F5142">
      <w:pPr>
        <w:widowControl w:val="0"/>
        <w:autoSpaceDE w:val="0"/>
        <w:autoSpaceDN w:val="0"/>
        <w:adjustRightInd w:val="0"/>
        <w:jc w:val="both"/>
        <w:rPr>
          <w:b/>
          <w:bCs/>
          <w:u w:val="single"/>
        </w:rPr>
      </w:pPr>
    </w:p>
    <w:p w:rsidR="001F5142" w:rsidRPr="00917E2B" w:rsidRDefault="001F5142" w:rsidP="001F5142">
      <w:pPr>
        <w:widowControl w:val="0"/>
        <w:autoSpaceDE w:val="0"/>
        <w:autoSpaceDN w:val="0"/>
        <w:adjustRightInd w:val="0"/>
        <w:jc w:val="both"/>
        <w:rPr>
          <w:b/>
          <w:bCs/>
          <w:sz w:val="24"/>
          <w:szCs w:val="24"/>
          <w:u w:val="single"/>
        </w:rPr>
      </w:pPr>
      <w:r w:rsidRPr="00917E2B">
        <w:rPr>
          <w:b/>
          <w:bCs/>
          <w:sz w:val="24"/>
          <w:szCs w:val="24"/>
          <w:u w:val="single"/>
        </w:rPr>
        <w:t>1 -Consideraciones Generales</w:t>
      </w:r>
    </w:p>
    <w:p w:rsidR="001F5142" w:rsidRPr="00917E2B" w:rsidRDefault="001F5142" w:rsidP="001F5142">
      <w:pPr>
        <w:widowControl w:val="0"/>
        <w:autoSpaceDE w:val="0"/>
        <w:autoSpaceDN w:val="0"/>
        <w:adjustRightInd w:val="0"/>
        <w:jc w:val="both"/>
        <w:rPr>
          <w:b/>
          <w:bCs/>
          <w:sz w:val="24"/>
          <w:szCs w:val="24"/>
          <w:u w:val="single"/>
        </w:rPr>
      </w:pPr>
    </w:p>
    <w:p w:rsidR="001F5142" w:rsidRPr="00917E2B" w:rsidRDefault="001F5142" w:rsidP="001F5142">
      <w:pPr>
        <w:widowControl w:val="0"/>
        <w:autoSpaceDE w:val="0"/>
        <w:autoSpaceDN w:val="0"/>
        <w:adjustRightInd w:val="0"/>
        <w:jc w:val="both"/>
        <w:rPr>
          <w:bCs/>
          <w:sz w:val="24"/>
          <w:szCs w:val="24"/>
        </w:rPr>
      </w:pPr>
      <w:r w:rsidRPr="00917E2B">
        <w:rPr>
          <w:bCs/>
          <w:sz w:val="24"/>
          <w:szCs w:val="24"/>
        </w:rPr>
        <w:t xml:space="preserve">Psicología Social es una asignatura que corresponde al segundo año de la carrera y le permite al </w:t>
      </w:r>
      <w:proofErr w:type="gramStart"/>
      <w:r w:rsidRPr="00917E2B">
        <w:rPr>
          <w:bCs/>
          <w:sz w:val="24"/>
          <w:szCs w:val="24"/>
        </w:rPr>
        <w:t>alumno  iniciarse</w:t>
      </w:r>
      <w:proofErr w:type="gramEnd"/>
      <w:r w:rsidRPr="00917E2B">
        <w:rPr>
          <w:bCs/>
          <w:sz w:val="24"/>
          <w:szCs w:val="24"/>
        </w:rPr>
        <w:t xml:space="preserve"> en el desarrollo conceptual  que resulta imprescindible para establecer coordenadas precisas sobre el estado actual de una cierta tensión entre el individuo y la sociedad; tensión estructurante de la problemática  esencial de la Psicología Social y del campo de los fenómenos y síntomas psicosociales.</w:t>
      </w:r>
    </w:p>
    <w:p w:rsidR="001F5142" w:rsidRPr="00917E2B" w:rsidRDefault="001F5142" w:rsidP="001F5142">
      <w:pPr>
        <w:widowControl w:val="0"/>
        <w:autoSpaceDE w:val="0"/>
        <w:autoSpaceDN w:val="0"/>
        <w:adjustRightInd w:val="0"/>
        <w:jc w:val="both"/>
        <w:rPr>
          <w:b/>
          <w:bCs/>
          <w:sz w:val="24"/>
          <w:szCs w:val="24"/>
        </w:rPr>
      </w:pPr>
    </w:p>
    <w:p w:rsidR="001F5142" w:rsidRPr="00917E2B" w:rsidRDefault="001F5142" w:rsidP="001F5142">
      <w:pPr>
        <w:widowControl w:val="0"/>
        <w:autoSpaceDE w:val="0"/>
        <w:autoSpaceDN w:val="0"/>
        <w:adjustRightInd w:val="0"/>
        <w:jc w:val="both"/>
        <w:rPr>
          <w:b/>
          <w:bCs/>
          <w:sz w:val="24"/>
          <w:szCs w:val="24"/>
        </w:rPr>
      </w:pPr>
    </w:p>
    <w:p w:rsidR="001F5142" w:rsidRPr="00917E2B" w:rsidRDefault="001F5142" w:rsidP="001F5142">
      <w:pPr>
        <w:widowControl w:val="0"/>
        <w:autoSpaceDE w:val="0"/>
        <w:autoSpaceDN w:val="0"/>
        <w:adjustRightInd w:val="0"/>
        <w:jc w:val="both"/>
        <w:rPr>
          <w:b/>
          <w:bCs/>
          <w:sz w:val="24"/>
          <w:szCs w:val="24"/>
          <w:u w:val="single"/>
        </w:rPr>
      </w:pPr>
      <w:r w:rsidRPr="00917E2B">
        <w:rPr>
          <w:b/>
          <w:bCs/>
          <w:sz w:val="24"/>
          <w:szCs w:val="24"/>
          <w:u w:val="single"/>
        </w:rPr>
        <w:t>Fundamentación:</w:t>
      </w:r>
    </w:p>
    <w:p w:rsidR="001F5142" w:rsidRPr="00917E2B" w:rsidRDefault="001F5142" w:rsidP="001F5142">
      <w:pPr>
        <w:jc w:val="both"/>
        <w:rPr>
          <w:sz w:val="24"/>
          <w:szCs w:val="24"/>
        </w:rPr>
      </w:pPr>
    </w:p>
    <w:p w:rsidR="001F5142" w:rsidRPr="00917E2B" w:rsidRDefault="001F5142" w:rsidP="001F5142">
      <w:pPr>
        <w:widowControl w:val="0"/>
        <w:autoSpaceDE w:val="0"/>
        <w:autoSpaceDN w:val="0"/>
        <w:adjustRightInd w:val="0"/>
        <w:ind w:firstLine="374"/>
        <w:jc w:val="both"/>
        <w:rPr>
          <w:b/>
          <w:bCs/>
          <w:sz w:val="24"/>
          <w:szCs w:val="24"/>
        </w:rPr>
      </w:pPr>
    </w:p>
    <w:p w:rsidR="001F5142" w:rsidRPr="00917E2B" w:rsidRDefault="001F5142" w:rsidP="001F5142">
      <w:pPr>
        <w:autoSpaceDE w:val="0"/>
        <w:autoSpaceDN w:val="0"/>
        <w:adjustRightInd w:val="0"/>
        <w:rPr>
          <w:sz w:val="24"/>
          <w:szCs w:val="24"/>
        </w:rPr>
      </w:pPr>
    </w:p>
    <w:p w:rsidR="001F5142" w:rsidRPr="00917E2B" w:rsidRDefault="001F5142" w:rsidP="001F5142">
      <w:pPr>
        <w:widowControl w:val="0"/>
        <w:autoSpaceDE w:val="0"/>
        <w:autoSpaceDN w:val="0"/>
        <w:adjustRightInd w:val="0"/>
        <w:ind w:firstLine="374"/>
        <w:jc w:val="both"/>
        <w:rPr>
          <w:sz w:val="24"/>
          <w:szCs w:val="24"/>
        </w:rPr>
      </w:pPr>
      <w:r w:rsidRPr="00917E2B">
        <w:rPr>
          <w:sz w:val="24"/>
          <w:szCs w:val="24"/>
        </w:rPr>
        <w:t xml:space="preserve">En la preparación de esta propuesta se ha partido de considerar las características particulares de la materia Psicología Social </w:t>
      </w:r>
      <w:proofErr w:type="gramStart"/>
      <w:r w:rsidRPr="00917E2B">
        <w:rPr>
          <w:sz w:val="24"/>
          <w:szCs w:val="24"/>
        </w:rPr>
        <w:t>y  el</w:t>
      </w:r>
      <w:proofErr w:type="gramEnd"/>
      <w:r w:rsidRPr="00917E2B">
        <w:rPr>
          <w:sz w:val="24"/>
          <w:szCs w:val="24"/>
        </w:rPr>
        <w:t xml:space="preserve"> lugar que ocupa en el plan de estudios del profesorado de Ciencias de la educación. En esta propuesta curricular se concreta una concepción de la Psicología Social, pero también de la enseñanza de la misma y del aprendizaje.</w:t>
      </w:r>
    </w:p>
    <w:p w:rsidR="001F5142" w:rsidRPr="00917E2B" w:rsidRDefault="001F5142" w:rsidP="001F5142">
      <w:pPr>
        <w:autoSpaceDE w:val="0"/>
        <w:autoSpaceDN w:val="0"/>
        <w:adjustRightInd w:val="0"/>
        <w:ind w:firstLine="374"/>
        <w:jc w:val="both"/>
        <w:rPr>
          <w:sz w:val="24"/>
          <w:szCs w:val="24"/>
        </w:rPr>
      </w:pPr>
    </w:p>
    <w:p w:rsidR="001F5142" w:rsidRPr="00917E2B" w:rsidRDefault="001F5142" w:rsidP="001F5142">
      <w:pPr>
        <w:autoSpaceDE w:val="0"/>
        <w:autoSpaceDN w:val="0"/>
        <w:adjustRightInd w:val="0"/>
        <w:ind w:firstLine="374"/>
        <w:jc w:val="both"/>
        <w:rPr>
          <w:sz w:val="24"/>
          <w:szCs w:val="24"/>
        </w:rPr>
      </w:pPr>
      <w:r w:rsidRPr="00917E2B">
        <w:rPr>
          <w:sz w:val="24"/>
          <w:szCs w:val="24"/>
        </w:rPr>
        <w:t xml:space="preserve">La asignatura se ubica en el segundo año intentando contribuir con herramientas teóricas y metodológicas a la construcción de marcos referenciales que posibiliten ampliar las miradas e interpretaciones de los nuevos escenarios y sujetos sociales. </w:t>
      </w:r>
    </w:p>
    <w:p w:rsidR="001F5142" w:rsidRPr="00917E2B" w:rsidRDefault="001F5142" w:rsidP="00917E2B">
      <w:pPr>
        <w:widowControl w:val="0"/>
        <w:autoSpaceDE w:val="0"/>
        <w:autoSpaceDN w:val="0"/>
        <w:adjustRightInd w:val="0"/>
        <w:ind w:firstLine="374"/>
        <w:jc w:val="both"/>
        <w:rPr>
          <w:sz w:val="24"/>
          <w:szCs w:val="24"/>
        </w:rPr>
      </w:pPr>
      <w:r w:rsidRPr="00917E2B">
        <w:rPr>
          <w:sz w:val="24"/>
          <w:szCs w:val="24"/>
        </w:rPr>
        <w:t xml:space="preserve">Desde el marco conceptual de la psicología </w:t>
      </w:r>
      <w:proofErr w:type="gramStart"/>
      <w:r w:rsidRPr="00917E2B">
        <w:rPr>
          <w:sz w:val="24"/>
          <w:szCs w:val="24"/>
        </w:rPr>
        <w:t>social ,</w:t>
      </w:r>
      <w:proofErr w:type="gramEnd"/>
      <w:r w:rsidRPr="00917E2B">
        <w:rPr>
          <w:sz w:val="24"/>
          <w:szCs w:val="24"/>
        </w:rPr>
        <w:t xml:space="preserve"> el hombre no puede ser pensado fuera del orden social y la interacción humana. El hombre estructura la sociedad y es estructurado por ésta en un permanente proceso de intercambio de significados. En este sentido, la comprensión de los fenómenos sociales, grupales, resultan un aporte valioso para los futuros egresados. </w:t>
      </w:r>
    </w:p>
    <w:p w:rsidR="001F5142" w:rsidRPr="00917E2B" w:rsidRDefault="001F5142" w:rsidP="001F5142">
      <w:pPr>
        <w:ind w:firstLine="374"/>
        <w:jc w:val="both"/>
        <w:rPr>
          <w:sz w:val="24"/>
          <w:szCs w:val="24"/>
        </w:rPr>
      </w:pPr>
      <w:r w:rsidRPr="00917E2B">
        <w:rPr>
          <w:sz w:val="24"/>
          <w:szCs w:val="24"/>
        </w:rPr>
        <w:t xml:space="preserve">La </w:t>
      </w:r>
      <w:proofErr w:type="gramStart"/>
      <w:r w:rsidRPr="00917E2B">
        <w:rPr>
          <w:sz w:val="24"/>
          <w:szCs w:val="24"/>
        </w:rPr>
        <w:t>tarea  consiste</w:t>
      </w:r>
      <w:proofErr w:type="gramEnd"/>
      <w:r w:rsidRPr="00917E2B">
        <w:rPr>
          <w:sz w:val="24"/>
          <w:szCs w:val="24"/>
        </w:rPr>
        <w:t xml:space="preserve"> en circunscribir un campo específico donde el alumno investigue la dimensión social del sujeto en lo que hace o respecta a lo psíquico. Es decir, donde indague </w:t>
      </w:r>
      <w:r w:rsidRPr="00917E2B">
        <w:rPr>
          <w:b/>
          <w:sz w:val="24"/>
          <w:szCs w:val="24"/>
        </w:rPr>
        <w:t>las resonancias psíquicas de las marcas que lo social deja en el sujeto en el proceso en que se encarna en el individuo humano viviente</w:t>
      </w:r>
      <w:r w:rsidRPr="00917E2B">
        <w:rPr>
          <w:sz w:val="24"/>
          <w:szCs w:val="24"/>
        </w:rPr>
        <w:t xml:space="preserve">. </w:t>
      </w:r>
    </w:p>
    <w:p w:rsidR="001F5142" w:rsidRPr="00917E2B" w:rsidRDefault="001F5142" w:rsidP="001F5142">
      <w:pPr>
        <w:autoSpaceDE w:val="0"/>
        <w:autoSpaceDN w:val="0"/>
        <w:adjustRightInd w:val="0"/>
        <w:ind w:firstLine="374"/>
        <w:jc w:val="both"/>
        <w:rPr>
          <w:sz w:val="24"/>
          <w:szCs w:val="24"/>
        </w:rPr>
      </w:pPr>
      <w:r w:rsidRPr="00917E2B">
        <w:rPr>
          <w:sz w:val="24"/>
          <w:szCs w:val="24"/>
        </w:rPr>
        <w:t>Este enfoque nos permite abordar al sujeto en la trama real de su configuración socio-histórica, caracterizar la subjetividad humana en toda su complejidad y en sus dimensiones psíquicas elementales: afectiva (</w:t>
      </w:r>
      <w:r w:rsidRPr="00917E2B">
        <w:rPr>
          <w:b/>
          <w:sz w:val="24"/>
          <w:szCs w:val="24"/>
        </w:rPr>
        <w:t>sujeto deseante</w:t>
      </w:r>
      <w:r w:rsidRPr="00917E2B">
        <w:rPr>
          <w:sz w:val="24"/>
          <w:szCs w:val="24"/>
        </w:rPr>
        <w:t>), cognitiva (</w:t>
      </w:r>
      <w:r w:rsidRPr="00917E2B">
        <w:rPr>
          <w:b/>
          <w:sz w:val="24"/>
          <w:szCs w:val="24"/>
        </w:rPr>
        <w:t>sujeto cognoscente</w:t>
      </w:r>
      <w:r w:rsidRPr="00917E2B">
        <w:rPr>
          <w:sz w:val="24"/>
          <w:szCs w:val="24"/>
        </w:rPr>
        <w:t>) y productora (</w:t>
      </w:r>
      <w:r w:rsidRPr="00917E2B">
        <w:rPr>
          <w:b/>
          <w:sz w:val="24"/>
          <w:szCs w:val="24"/>
        </w:rPr>
        <w:t>sujeto productor</w:t>
      </w:r>
      <w:r w:rsidRPr="00917E2B">
        <w:rPr>
          <w:sz w:val="24"/>
          <w:szCs w:val="24"/>
        </w:rPr>
        <w:t>).</w:t>
      </w:r>
    </w:p>
    <w:p w:rsidR="001F5142" w:rsidRPr="00917E2B" w:rsidRDefault="001F5142" w:rsidP="001F5142">
      <w:pPr>
        <w:autoSpaceDE w:val="0"/>
        <w:autoSpaceDN w:val="0"/>
        <w:adjustRightInd w:val="0"/>
        <w:ind w:firstLine="708"/>
        <w:jc w:val="both"/>
        <w:rPr>
          <w:sz w:val="24"/>
          <w:szCs w:val="24"/>
        </w:rPr>
      </w:pPr>
      <w:r w:rsidRPr="00917E2B">
        <w:rPr>
          <w:sz w:val="24"/>
          <w:szCs w:val="24"/>
        </w:rPr>
        <w:t>La perspectiva adoptada intenta superar la escisión entre lo psicológico y lo social e incluir aportes relevantes para comprender la complejidad y multiplicidad de los</w:t>
      </w:r>
    </w:p>
    <w:p w:rsidR="001F5142" w:rsidRPr="00917E2B" w:rsidRDefault="001F5142" w:rsidP="001F5142">
      <w:pPr>
        <w:autoSpaceDE w:val="0"/>
        <w:autoSpaceDN w:val="0"/>
        <w:adjustRightInd w:val="0"/>
        <w:rPr>
          <w:sz w:val="24"/>
          <w:szCs w:val="24"/>
        </w:rPr>
      </w:pPr>
      <w:r w:rsidRPr="00917E2B">
        <w:rPr>
          <w:sz w:val="24"/>
          <w:szCs w:val="24"/>
        </w:rPr>
        <w:t>procesos actuales de configuración de subjetividades desde una posición ético-política</w:t>
      </w:r>
    </w:p>
    <w:p w:rsidR="001F5142" w:rsidRPr="00917E2B" w:rsidRDefault="001F5142" w:rsidP="001F5142">
      <w:pPr>
        <w:autoSpaceDE w:val="0"/>
        <w:autoSpaceDN w:val="0"/>
        <w:adjustRightInd w:val="0"/>
        <w:jc w:val="both"/>
        <w:rPr>
          <w:sz w:val="24"/>
          <w:szCs w:val="24"/>
        </w:rPr>
      </w:pPr>
      <w:r w:rsidRPr="00917E2B">
        <w:rPr>
          <w:sz w:val="24"/>
          <w:szCs w:val="24"/>
        </w:rPr>
        <w:t>definida. Como señala Ibáñez “la Psicología Social como crítica (…) abarca las prácticas sociales, la intersubjetividad, la construcción de los significados sociales y la</w:t>
      </w:r>
    </w:p>
    <w:p w:rsidR="001F5142" w:rsidRPr="00917E2B" w:rsidRDefault="001F5142" w:rsidP="001F5142">
      <w:pPr>
        <w:autoSpaceDE w:val="0"/>
        <w:autoSpaceDN w:val="0"/>
        <w:adjustRightInd w:val="0"/>
        <w:rPr>
          <w:sz w:val="24"/>
          <w:szCs w:val="24"/>
        </w:rPr>
      </w:pPr>
      <w:r w:rsidRPr="00917E2B">
        <w:rPr>
          <w:sz w:val="24"/>
          <w:szCs w:val="24"/>
        </w:rPr>
        <w:lastRenderedPageBreak/>
        <w:t>continua reproducción y transformación de las estructuras sociales”</w:t>
      </w:r>
    </w:p>
    <w:p w:rsidR="001F5142" w:rsidRPr="00917E2B" w:rsidRDefault="001F5142" w:rsidP="001F5142">
      <w:pPr>
        <w:widowControl w:val="0"/>
        <w:autoSpaceDE w:val="0"/>
        <w:autoSpaceDN w:val="0"/>
        <w:adjustRightInd w:val="0"/>
        <w:ind w:firstLine="708"/>
        <w:jc w:val="both"/>
        <w:rPr>
          <w:sz w:val="24"/>
          <w:szCs w:val="24"/>
        </w:rPr>
      </w:pPr>
      <w:r w:rsidRPr="00917E2B">
        <w:rPr>
          <w:sz w:val="24"/>
          <w:szCs w:val="24"/>
        </w:rPr>
        <w:t xml:space="preserve">En esta materia se desarrolla una concepción del sujeto como unidad bio-psico-social. El hombre en relación dialéctica con su medio, en transformación y transformando, adaptado activamente a la realidad. En el proceso de formación profesional se integra teoría y práctica en un </w:t>
      </w:r>
      <w:proofErr w:type="spellStart"/>
      <w:r w:rsidRPr="00917E2B">
        <w:rPr>
          <w:sz w:val="24"/>
          <w:szCs w:val="24"/>
        </w:rPr>
        <w:t>interjuego</w:t>
      </w:r>
      <w:proofErr w:type="spellEnd"/>
      <w:r w:rsidRPr="00917E2B">
        <w:rPr>
          <w:sz w:val="24"/>
          <w:szCs w:val="24"/>
        </w:rPr>
        <w:t xml:space="preserve"> permanente del hacer – pensar y sentir.</w:t>
      </w:r>
    </w:p>
    <w:p w:rsidR="001F5142" w:rsidRPr="00917E2B" w:rsidRDefault="001F5142" w:rsidP="001F5142">
      <w:pPr>
        <w:widowControl w:val="0"/>
        <w:autoSpaceDE w:val="0"/>
        <w:autoSpaceDN w:val="0"/>
        <w:adjustRightInd w:val="0"/>
        <w:jc w:val="both"/>
        <w:rPr>
          <w:sz w:val="24"/>
          <w:szCs w:val="24"/>
        </w:rPr>
      </w:pPr>
      <w:r w:rsidRPr="00917E2B">
        <w:rPr>
          <w:sz w:val="24"/>
          <w:szCs w:val="24"/>
        </w:rPr>
        <w:tab/>
        <w:t>La información temática pretende ubicar al alumno en una postura crítica con respecto a los fenómenos psicosociales que debe enfrentar en el proceso de enseñanza y aprendizaje y a la vez permitirle contar con un instrumento conceptual para lograr una modificación en los mismos.</w:t>
      </w:r>
    </w:p>
    <w:p w:rsidR="001F5142" w:rsidRPr="00917E2B" w:rsidRDefault="001F5142" w:rsidP="001F5142">
      <w:pPr>
        <w:pStyle w:val="Ttulo2"/>
        <w:rPr>
          <w:sz w:val="24"/>
        </w:rPr>
      </w:pPr>
    </w:p>
    <w:p w:rsidR="001F5142" w:rsidRPr="00917E2B" w:rsidRDefault="001F5142" w:rsidP="001F5142">
      <w:pPr>
        <w:widowControl w:val="0"/>
        <w:autoSpaceDE w:val="0"/>
        <w:autoSpaceDN w:val="0"/>
        <w:adjustRightInd w:val="0"/>
        <w:jc w:val="both"/>
        <w:rPr>
          <w:b/>
          <w:bCs/>
          <w:sz w:val="24"/>
          <w:szCs w:val="24"/>
        </w:rPr>
      </w:pPr>
    </w:p>
    <w:p w:rsidR="001F5142" w:rsidRPr="00917E2B" w:rsidRDefault="001F5142" w:rsidP="001F5142">
      <w:pPr>
        <w:widowControl w:val="0"/>
        <w:autoSpaceDE w:val="0"/>
        <w:autoSpaceDN w:val="0"/>
        <w:adjustRightInd w:val="0"/>
        <w:jc w:val="both"/>
        <w:rPr>
          <w:bCs/>
          <w:sz w:val="24"/>
          <w:szCs w:val="24"/>
        </w:rPr>
      </w:pPr>
      <w:r w:rsidRPr="00917E2B">
        <w:rPr>
          <w:b/>
          <w:bCs/>
          <w:sz w:val="24"/>
          <w:szCs w:val="24"/>
          <w:u w:val="single"/>
        </w:rPr>
        <w:t>Propósitos</w:t>
      </w:r>
    </w:p>
    <w:p w:rsidR="001F5142" w:rsidRPr="00917E2B" w:rsidRDefault="001F5142" w:rsidP="001F5142">
      <w:pPr>
        <w:widowControl w:val="0"/>
        <w:autoSpaceDE w:val="0"/>
        <w:autoSpaceDN w:val="0"/>
        <w:adjustRightInd w:val="0"/>
        <w:jc w:val="both"/>
        <w:rPr>
          <w:bCs/>
          <w:sz w:val="24"/>
          <w:szCs w:val="24"/>
        </w:rPr>
      </w:pPr>
    </w:p>
    <w:p w:rsidR="001F5142" w:rsidRPr="00917E2B" w:rsidRDefault="001F5142" w:rsidP="001F5142">
      <w:pPr>
        <w:widowControl w:val="0"/>
        <w:autoSpaceDE w:val="0"/>
        <w:autoSpaceDN w:val="0"/>
        <w:adjustRightInd w:val="0"/>
        <w:jc w:val="both"/>
        <w:rPr>
          <w:bCs/>
          <w:sz w:val="24"/>
          <w:szCs w:val="24"/>
        </w:rPr>
      </w:pPr>
    </w:p>
    <w:p w:rsidR="001F5142" w:rsidRPr="00917E2B" w:rsidRDefault="001F5142" w:rsidP="001F5142">
      <w:pPr>
        <w:widowControl w:val="0"/>
        <w:numPr>
          <w:ilvl w:val="0"/>
          <w:numId w:val="5"/>
        </w:numPr>
        <w:autoSpaceDE w:val="0"/>
        <w:autoSpaceDN w:val="0"/>
        <w:adjustRightInd w:val="0"/>
        <w:spacing w:after="0" w:line="240" w:lineRule="auto"/>
        <w:jc w:val="both"/>
        <w:rPr>
          <w:sz w:val="24"/>
          <w:szCs w:val="24"/>
        </w:rPr>
      </w:pPr>
      <w:proofErr w:type="gramStart"/>
      <w:r w:rsidRPr="00917E2B">
        <w:rPr>
          <w:bCs/>
          <w:sz w:val="24"/>
          <w:szCs w:val="24"/>
        </w:rPr>
        <w:t>Abordar  las</w:t>
      </w:r>
      <w:proofErr w:type="gramEnd"/>
      <w:r w:rsidRPr="00917E2B">
        <w:rPr>
          <w:bCs/>
          <w:sz w:val="24"/>
          <w:szCs w:val="24"/>
        </w:rPr>
        <w:t xml:space="preserve"> marcas sociales y teóricas fundamentales que dan origen a la psicología social y su ubicación en el contexto de las ciencias sociales.</w:t>
      </w:r>
    </w:p>
    <w:p w:rsidR="001F5142" w:rsidRPr="00917E2B" w:rsidRDefault="001F5142" w:rsidP="001F5142">
      <w:pPr>
        <w:widowControl w:val="0"/>
        <w:numPr>
          <w:ilvl w:val="0"/>
          <w:numId w:val="5"/>
        </w:numPr>
        <w:autoSpaceDE w:val="0"/>
        <w:autoSpaceDN w:val="0"/>
        <w:adjustRightInd w:val="0"/>
        <w:spacing w:after="0" w:line="240" w:lineRule="auto"/>
        <w:jc w:val="both"/>
        <w:rPr>
          <w:sz w:val="24"/>
          <w:szCs w:val="24"/>
        </w:rPr>
      </w:pPr>
      <w:r w:rsidRPr="00917E2B">
        <w:rPr>
          <w:sz w:val="24"/>
          <w:szCs w:val="24"/>
        </w:rPr>
        <w:t>Actualizar los conceptos básicos de la disciplina y relacionarlos en otras áreas curriculares anteriores.</w:t>
      </w:r>
    </w:p>
    <w:p w:rsidR="001F5142" w:rsidRPr="00917E2B" w:rsidRDefault="001F5142" w:rsidP="001F5142">
      <w:pPr>
        <w:widowControl w:val="0"/>
        <w:numPr>
          <w:ilvl w:val="0"/>
          <w:numId w:val="5"/>
        </w:numPr>
        <w:autoSpaceDE w:val="0"/>
        <w:autoSpaceDN w:val="0"/>
        <w:adjustRightInd w:val="0"/>
        <w:spacing w:after="0" w:line="240" w:lineRule="auto"/>
        <w:jc w:val="both"/>
        <w:rPr>
          <w:sz w:val="24"/>
          <w:szCs w:val="24"/>
        </w:rPr>
      </w:pPr>
      <w:r w:rsidRPr="00917E2B">
        <w:rPr>
          <w:sz w:val="24"/>
          <w:szCs w:val="24"/>
        </w:rPr>
        <w:t>Reflexionar algunas de las principales teorizaciones de la Psicología Social, abordando el objeto de estudio de una manera completa e integral.</w:t>
      </w:r>
    </w:p>
    <w:p w:rsidR="001F5142" w:rsidRPr="00917E2B" w:rsidRDefault="001F5142" w:rsidP="001F5142">
      <w:pPr>
        <w:widowControl w:val="0"/>
        <w:numPr>
          <w:ilvl w:val="0"/>
          <w:numId w:val="5"/>
        </w:numPr>
        <w:autoSpaceDE w:val="0"/>
        <w:autoSpaceDN w:val="0"/>
        <w:adjustRightInd w:val="0"/>
        <w:spacing w:after="0" w:line="240" w:lineRule="auto"/>
        <w:jc w:val="both"/>
        <w:rPr>
          <w:sz w:val="24"/>
          <w:szCs w:val="24"/>
        </w:rPr>
      </w:pPr>
      <w:r w:rsidRPr="00917E2B">
        <w:rPr>
          <w:sz w:val="24"/>
          <w:szCs w:val="24"/>
        </w:rPr>
        <w:t>Desarrollar una actitud reflexiva y de apertura a partir de una apropiación crítica del saber.</w:t>
      </w:r>
    </w:p>
    <w:p w:rsidR="006F75A1" w:rsidRPr="00917E2B" w:rsidRDefault="006F75A1" w:rsidP="001F5142">
      <w:pPr>
        <w:widowControl w:val="0"/>
        <w:numPr>
          <w:ilvl w:val="0"/>
          <w:numId w:val="5"/>
        </w:numPr>
        <w:autoSpaceDE w:val="0"/>
        <w:autoSpaceDN w:val="0"/>
        <w:adjustRightInd w:val="0"/>
        <w:spacing w:after="0" w:line="240" w:lineRule="auto"/>
        <w:jc w:val="both"/>
        <w:rPr>
          <w:sz w:val="24"/>
          <w:szCs w:val="24"/>
        </w:rPr>
      </w:pPr>
      <w:r w:rsidRPr="00917E2B">
        <w:rPr>
          <w:sz w:val="24"/>
          <w:szCs w:val="24"/>
        </w:rPr>
        <w:t>Aportar herramientas que promuevan la comprensión de la realidad social y su incidencia en el sujeto.</w:t>
      </w:r>
    </w:p>
    <w:p w:rsidR="006F75A1" w:rsidRPr="00917E2B" w:rsidRDefault="006F75A1" w:rsidP="006F75A1">
      <w:pPr>
        <w:widowControl w:val="0"/>
        <w:autoSpaceDE w:val="0"/>
        <w:autoSpaceDN w:val="0"/>
        <w:adjustRightInd w:val="0"/>
        <w:spacing w:after="0" w:line="240" w:lineRule="auto"/>
        <w:ind w:left="720"/>
        <w:jc w:val="both"/>
        <w:rPr>
          <w:sz w:val="24"/>
          <w:szCs w:val="24"/>
        </w:rPr>
      </w:pPr>
    </w:p>
    <w:p w:rsidR="001F5142" w:rsidRPr="00917E2B" w:rsidRDefault="001F5142" w:rsidP="001F5142">
      <w:pPr>
        <w:pStyle w:val="Ttulo2"/>
        <w:jc w:val="left"/>
        <w:rPr>
          <w:sz w:val="24"/>
        </w:rPr>
      </w:pPr>
    </w:p>
    <w:p w:rsidR="001F5142" w:rsidRPr="00917E2B" w:rsidRDefault="001F5142" w:rsidP="001F5142">
      <w:pPr>
        <w:rPr>
          <w:sz w:val="24"/>
          <w:szCs w:val="24"/>
        </w:rPr>
      </w:pPr>
    </w:p>
    <w:p w:rsidR="00A61C52" w:rsidRPr="00917E2B" w:rsidRDefault="001F5142" w:rsidP="001F5142">
      <w:pPr>
        <w:rPr>
          <w:sz w:val="24"/>
          <w:szCs w:val="24"/>
        </w:rPr>
      </w:pPr>
      <w:r w:rsidRPr="00917E2B">
        <w:rPr>
          <w:b/>
          <w:sz w:val="24"/>
          <w:szCs w:val="24"/>
          <w:u w:val="single"/>
        </w:rPr>
        <w:t>C</w:t>
      </w:r>
      <w:r w:rsidR="00A61C52" w:rsidRPr="00917E2B">
        <w:rPr>
          <w:b/>
          <w:sz w:val="24"/>
          <w:szCs w:val="24"/>
          <w:u w:val="single"/>
        </w:rPr>
        <w:t>ontenidos</w:t>
      </w:r>
      <w:r w:rsidR="00A61C52" w:rsidRPr="00917E2B">
        <w:rPr>
          <w:sz w:val="24"/>
          <w:szCs w:val="24"/>
        </w:rPr>
        <w:t xml:space="preserve">    </w:t>
      </w:r>
    </w:p>
    <w:p w:rsidR="001F5142" w:rsidRPr="00917E2B" w:rsidRDefault="00A61C52" w:rsidP="001F5142">
      <w:pPr>
        <w:rPr>
          <w:b/>
          <w:i/>
          <w:sz w:val="24"/>
          <w:szCs w:val="24"/>
        </w:rPr>
      </w:pPr>
      <w:r w:rsidRPr="00917E2B">
        <w:rPr>
          <w:sz w:val="24"/>
          <w:szCs w:val="24"/>
        </w:rPr>
        <w:t xml:space="preserve"> “</w:t>
      </w:r>
      <w:r w:rsidRPr="00917E2B">
        <w:rPr>
          <w:b/>
          <w:i/>
          <w:sz w:val="24"/>
          <w:szCs w:val="24"/>
        </w:rPr>
        <w:t>En un mundo de muros y grietas…. La Psicología Social interpelada”.</w:t>
      </w:r>
    </w:p>
    <w:p w:rsidR="001F5142" w:rsidRPr="00917E2B" w:rsidRDefault="001F5142" w:rsidP="001F5142">
      <w:pPr>
        <w:rPr>
          <w:sz w:val="24"/>
          <w:szCs w:val="24"/>
        </w:rPr>
      </w:pPr>
    </w:p>
    <w:p w:rsidR="001F5142" w:rsidRPr="00917E2B" w:rsidRDefault="001F5142" w:rsidP="001F5142">
      <w:pPr>
        <w:widowControl w:val="0"/>
        <w:autoSpaceDE w:val="0"/>
        <w:autoSpaceDN w:val="0"/>
        <w:adjustRightInd w:val="0"/>
        <w:jc w:val="both"/>
        <w:rPr>
          <w:b/>
          <w:bCs/>
          <w:sz w:val="24"/>
          <w:szCs w:val="24"/>
        </w:rPr>
      </w:pPr>
      <w:r w:rsidRPr="00917E2B">
        <w:rPr>
          <w:b/>
          <w:bCs/>
          <w:sz w:val="24"/>
          <w:szCs w:val="24"/>
        </w:rPr>
        <w:t>Modulo I</w:t>
      </w:r>
    </w:p>
    <w:p w:rsidR="001F5142" w:rsidRPr="00917E2B" w:rsidRDefault="001F5142" w:rsidP="001F5142">
      <w:pPr>
        <w:widowControl w:val="0"/>
        <w:autoSpaceDE w:val="0"/>
        <w:autoSpaceDN w:val="0"/>
        <w:adjustRightInd w:val="0"/>
        <w:jc w:val="both"/>
        <w:rPr>
          <w:sz w:val="24"/>
          <w:szCs w:val="24"/>
        </w:rPr>
      </w:pPr>
      <w:r w:rsidRPr="00917E2B">
        <w:rPr>
          <w:sz w:val="24"/>
          <w:szCs w:val="24"/>
        </w:rPr>
        <w:t>Psicología social: elementos para su conceptualización. Conceptos fundamentales.</w:t>
      </w:r>
    </w:p>
    <w:p w:rsidR="001F5142" w:rsidRPr="00917E2B" w:rsidRDefault="001F5142" w:rsidP="001F5142">
      <w:pPr>
        <w:widowControl w:val="0"/>
        <w:autoSpaceDE w:val="0"/>
        <w:autoSpaceDN w:val="0"/>
        <w:adjustRightInd w:val="0"/>
        <w:jc w:val="both"/>
        <w:rPr>
          <w:sz w:val="24"/>
          <w:szCs w:val="24"/>
        </w:rPr>
      </w:pPr>
      <w:r w:rsidRPr="00917E2B">
        <w:rPr>
          <w:sz w:val="24"/>
          <w:szCs w:val="24"/>
        </w:rPr>
        <w:t>Conducta. Las formas de adaptación a la realidad. Adaptación pasiva y adaptación activa</w:t>
      </w:r>
    </w:p>
    <w:p w:rsidR="00CB0287" w:rsidRPr="00917E2B" w:rsidRDefault="001F5142" w:rsidP="001F5142">
      <w:pPr>
        <w:widowControl w:val="0"/>
        <w:autoSpaceDE w:val="0"/>
        <w:autoSpaceDN w:val="0"/>
        <w:adjustRightInd w:val="0"/>
        <w:jc w:val="both"/>
        <w:rPr>
          <w:sz w:val="24"/>
          <w:szCs w:val="24"/>
        </w:rPr>
      </w:pPr>
      <w:r w:rsidRPr="00917E2B">
        <w:rPr>
          <w:sz w:val="24"/>
          <w:szCs w:val="24"/>
        </w:rPr>
        <w:lastRenderedPageBreak/>
        <w:t>El trabajo y la adaptación activa</w:t>
      </w:r>
    </w:p>
    <w:p w:rsidR="00CB0287" w:rsidRPr="00917E2B" w:rsidRDefault="00CB0287" w:rsidP="001F5142">
      <w:pPr>
        <w:widowControl w:val="0"/>
        <w:autoSpaceDE w:val="0"/>
        <w:autoSpaceDN w:val="0"/>
        <w:adjustRightInd w:val="0"/>
        <w:jc w:val="both"/>
        <w:rPr>
          <w:b/>
          <w:sz w:val="24"/>
          <w:szCs w:val="24"/>
        </w:rPr>
      </w:pPr>
    </w:p>
    <w:p w:rsidR="001F5142" w:rsidRPr="00917E2B" w:rsidRDefault="001F5142" w:rsidP="001F5142">
      <w:pPr>
        <w:widowControl w:val="0"/>
        <w:autoSpaceDE w:val="0"/>
        <w:autoSpaceDN w:val="0"/>
        <w:adjustRightInd w:val="0"/>
        <w:jc w:val="both"/>
        <w:rPr>
          <w:b/>
          <w:sz w:val="24"/>
          <w:szCs w:val="24"/>
        </w:rPr>
      </w:pPr>
      <w:r w:rsidRPr="00917E2B">
        <w:rPr>
          <w:b/>
          <w:sz w:val="24"/>
          <w:szCs w:val="24"/>
        </w:rPr>
        <w:t>Modulo II</w:t>
      </w:r>
    </w:p>
    <w:p w:rsidR="001F5142" w:rsidRPr="00917E2B" w:rsidRDefault="001F5142" w:rsidP="001F5142">
      <w:pPr>
        <w:widowControl w:val="0"/>
        <w:autoSpaceDE w:val="0"/>
        <w:autoSpaceDN w:val="0"/>
        <w:adjustRightInd w:val="0"/>
        <w:jc w:val="both"/>
        <w:rPr>
          <w:sz w:val="24"/>
          <w:szCs w:val="24"/>
        </w:rPr>
      </w:pPr>
      <w:proofErr w:type="gramStart"/>
      <w:r w:rsidRPr="00917E2B">
        <w:rPr>
          <w:sz w:val="24"/>
          <w:szCs w:val="24"/>
        </w:rPr>
        <w:t>La  configuración</w:t>
      </w:r>
      <w:proofErr w:type="gramEnd"/>
      <w:r w:rsidRPr="00917E2B">
        <w:rPr>
          <w:sz w:val="24"/>
          <w:szCs w:val="24"/>
        </w:rPr>
        <w:t xml:space="preserve"> del sujeto: sujeto en situación</w:t>
      </w:r>
    </w:p>
    <w:p w:rsidR="001F5142" w:rsidRPr="00917E2B" w:rsidRDefault="001F5142" w:rsidP="001F5142">
      <w:pPr>
        <w:widowControl w:val="0"/>
        <w:autoSpaceDE w:val="0"/>
        <w:autoSpaceDN w:val="0"/>
        <w:adjustRightInd w:val="0"/>
        <w:jc w:val="both"/>
        <w:rPr>
          <w:sz w:val="24"/>
          <w:szCs w:val="24"/>
        </w:rPr>
      </w:pPr>
      <w:r w:rsidRPr="00917E2B">
        <w:rPr>
          <w:sz w:val="24"/>
          <w:szCs w:val="24"/>
        </w:rPr>
        <w:t xml:space="preserve">Los fundamentos del E.C.R.O., la Psicología social </w:t>
      </w:r>
      <w:proofErr w:type="spellStart"/>
      <w:r w:rsidRPr="00917E2B">
        <w:rPr>
          <w:sz w:val="24"/>
          <w:szCs w:val="24"/>
        </w:rPr>
        <w:t>pichoniana</w:t>
      </w:r>
      <w:proofErr w:type="spellEnd"/>
      <w:r w:rsidRPr="00917E2B">
        <w:rPr>
          <w:sz w:val="24"/>
          <w:szCs w:val="24"/>
        </w:rPr>
        <w:t xml:space="preserve"> y los nuevos paradigmas.</w:t>
      </w:r>
    </w:p>
    <w:p w:rsidR="00CB0287" w:rsidRPr="00917E2B" w:rsidRDefault="00CB0287" w:rsidP="00CB0287">
      <w:pPr>
        <w:widowControl w:val="0"/>
        <w:autoSpaceDE w:val="0"/>
        <w:autoSpaceDN w:val="0"/>
        <w:adjustRightInd w:val="0"/>
        <w:jc w:val="both"/>
        <w:rPr>
          <w:b/>
          <w:sz w:val="24"/>
          <w:szCs w:val="24"/>
        </w:rPr>
      </w:pPr>
      <w:r w:rsidRPr="00917E2B">
        <w:rPr>
          <w:b/>
          <w:sz w:val="24"/>
          <w:szCs w:val="24"/>
        </w:rPr>
        <w:t>Módulo III</w:t>
      </w:r>
    </w:p>
    <w:p w:rsidR="00CB0287" w:rsidRPr="00917E2B" w:rsidRDefault="00CB0287" w:rsidP="00CB0287">
      <w:pPr>
        <w:widowControl w:val="0"/>
        <w:autoSpaceDE w:val="0"/>
        <w:autoSpaceDN w:val="0"/>
        <w:adjustRightInd w:val="0"/>
        <w:jc w:val="both"/>
        <w:rPr>
          <w:sz w:val="24"/>
          <w:szCs w:val="24"/>
        </w:rPr>
      </w:pPr>
      <w:r w:rsidRPr="00917E2B">
        <w:rPr>
          <w:sz w:val="24"/>
          <w:szCs w:val="24"/>
        </w:rPr>
        <w:t>La concepción de sujeto.</w:t>
      </w:r>
    </w:p>
    <w:p w:rsidR="00CB0287" w:rsidRPr="00917E2B" w:rsidRDefault="00CB0287" w:rsidP="00CB0287">
      <w:pPr>
        <w:widowControl w:val="0"/>
        <w:autoSpaceDE w:val="0"/>
        <w:autoSpaceDN w:val="0"/>
        <w:adjustRightInd w:val="0"/>
        <w:jc w:val="both"/>
        <w:rPr>
          <w:sz w:val="24"/>
          <w:szCs w:val="24"/>
        </w:rPr>
      </w:pPr>
      <w:r w:rsidRPr="00917E2B">
        <w:rPr>
          <w:sz w:val="24"/>
          <w:szCs w:val="24"/>
        </w:rPr>
        <w:t>Los procesos de configuración del sujeto</w:t>
      </w:r>
    </w:p>
    <w:p w:rsidR="00CB0287" w:rsidRPr="00917E2B" w:rsidRDefault="00CB0287" w:rsidP="00CB0287">
      <w:pPr>
        <w:widowControl w:val="0"/>
        <w:autoSpaceDE w:val="0"/>
        <w:autoSpaceDN w:val="0"/>
        <w:adjustRightInd w:val="0"/>
        <w:jc w:val="both"/>
        <w:rPr>
          <w:sz w:val="24"/>
          <w:szCs w:val="24"/>
        </w:rPr>
      </w:pPr>
      <w:r w:rsidRPr="00917E2B">
        <w:rPr>
          <w:sz w:val="24"/>
          <w:szCs w:val="24"/>
        </w:rPr>
        <w:t>Vínculo: concepto. Procesos de interacción. Estructura interaccional.</w:t>
      </w:r>
    </w:p>
    <w:p w:rsidR="00CB0287" w:rsidRPr="00917E2B" w:rsidRDefault="00CB0287" w:rsidP="00CB0287">
      <w:pPr>
        <w:widowControl w:val="0"/>
        <w:autoSpaceDE w:val="0"/>
        <w:autoSpaceDN w:val="0"/>
        <w:adjustRightInd w:val="0"/>
        <w:jc w:val="both"/>
        <w:rPr>
          <w:sz w:val="24"/>
          <w:szCs w:val="24"/>
        </w:rPr>
      </w:pPr>
      <w:r w:rsidRPr="00917E2B">
        <w:rPr>
          <w:sz w:val="24"/>
          <w:szCs w:val="24"/>
        </w:rPr>
        <w:t>Sujeto, necesidades y vínculo.</w:t>
      </w:r>
    </w:p>
    <w:p w:rsidR="00CB0287" w:rsidRPr="00917E2B" w:rsidRDefault="00CB0287" w:rsidP="00CB0287">
      <w:pPr>
        <w:widowControl w:val="0"/>
        <w:autoSpaceDE w:val="0"/>
        <w:autoSpaceDN w:val="0"/>
        <w:adjustRightInd w:val="0"/>
        <w:jc w:val="both"/>
        <w:rPr>
          <w:sz w:val="24"/>
          <w:szCs w:val="24"/>
        </w:rPr>
      </w:pPr>
      <w:r w:rsidRPr="00917E2B">
        <w:rPr>
          <w:sz w:val="24"/>
          <w:szCs w:val="24"/>
        </w:rPr>
        <w:t xml:space="preserve">La concepción de aprendizaje para la psicología social. Matrices de aprendizaje. La complejidad y </w:t>
      </w:r>
      <w:proofErr w:type="spellStart"/>
      <w:r w:rsidRPr="00917E2B">
        <w:rPr>
          <w:sz w:val="24"/>
          <w:szCs w:val="24"/>
        </w:rPr>
        <w:t>multideterminación</w:t>
      </w:r>
      <w:proofErr w:type="spellEnd"/>
      <w:r w:rsidRPr="00917E2B">
        <w:rPr>
          <w:sz w:val="24"/>
          <w:szCs w:val="24"/>
        </w:rPr>
        <w:t xml:space="preserve"> de los modelos internos. </w:t>
      </w:r>
    </w:p>
    <w:p w:rsidR="00CB0287" w:rsidRPr="00917E2B" w:rsidRDefault="00CB0287" w:rsidP="001F5142">
      <w:pPr>
        <w:widowControl w:val="0"/>
        <w:autoSpaceDE w:val="0"/>
        <w:autoSpaceDN w:val="0"/>
        <w:adjustRightInd w:val="0"/>
        <w:jc w:val="both"/>
        <w:rPr>
          <w:sz w:val="24"/>
          <w:szCs w:val="24"/>
        </w:rPr>
      </w:pPr>
    </w:p>
    <w:p w:rsidR="001F5142" w:rsidRPr="00917E2B" w:rsidRDefault="00CB0287" w:rsidP="001F5142">
      <w:pPr>
        <w:widowControl w:val="0"/>
        <w:autoSpaceDE w:val="0"/>
        <w:autoSpaceDN w:val="0"/>
        <w:adjustRightInd w:val="0"/>
        <w:jc w:val="both"/>
        <w:rPr>
          <w:b/>
          <w:sz w:val="24"/>
          <w:szCs w:val="24"/>
        </w:rPr>
      </w:pPr>
      <w:r w:rsidRPr="00917E2B">
        <w:rPr>
          <w:b/>
          <w:sz w:val="24"/>
          <w:szCs w:val="24"/>
        </w:rPr>
        <w:t>Módulo IV</w:t>
      </w:r>
    </w:p>
    <w:p w:rsidR="001F5142" w:rsidRPr="00917E2B" w:rsidRDefault="001F5142" w:rsidP="001F5142">
      <w:pPr>
        <w:widowControl w:val="0"/>
        <w:autoSpaceDE w:val="0"/>
        <w:autoSpaceDN w:val="0"/>
        <w:adjustRightInd w:val="0"/>
        <w:jc w:val="both"/>
        <w:rPr>
          <w:sz w:val="24"/>
          <w:szCs w:val="24"/>
        </w:rPr>
      </w:pPr>
      <w:r w:rsidRPr="00917E2B">
        <w:rPr>
          <w:sz w:val="24"/>
          <w:szCs w:val="24"/>
        </w:rPr>
        <w:t>El sujeto en la estructura comunitaria.</w:t>
      </w:r>
    </w:p>
    <w:p w:rsidR="001F5142" w:rsidRPr="00917E2B" w:rsidRDefault="001F5142" w:rsidP="001F5142">
      <w:pPr>
        <w:pStyle w:val="Textoindependiente2"/>
        <w:rPr>
          <w:sz w:val="24"/>
        </w:rPr>
      </w:pPr>
      <w:proofErr w:type="gramStart"/>
      <w:r w:rsidRPr="00917E2B">
        <w:rPr>
          <w:sz w:val="24"/>
        </w:rPr>
        <w:t>Critica  de</w:t>
      </w:r>
      <w:proofErr w:type="gramEnd"/>
      <w:r w:rsidRPr="00917E2B">
        <w:rPr>
          <w:sz w:val="24"/>
        </w:rPr>
        <w:t xml:space="preserve"> la vida cotidiana. Concepto de </w:t>
      </w:r>
      <w:proofErr w:type="gramStart"/>
      <w:r w:rsidRPr="00917E2B">
        <w:rPr>
          <w:sz w:val="24"/>
        </w:rPr>
        <w:t>crítica .</w:t>
      </w:r>
      <w:proofErr w:type="gramEnd"/>
      <w:r w:rsidRPr="00917E2B">
        <w:rPr>
          <w:sz w:val="24"/>
        </w:rPr>
        <w:t xml:space="preserve"> Concepto de cotidianeidad. Mito y vida cotidiana. Áreas de la cotidianeidad: trabajo, tiempo libre y organización familiar.</w:t>
      </w:r>
    </w:p>
    <w:p w:rsidR="001F5142" w:rsidRPr="00917E2B" w:rsidRDefault="001F5142" w:rsidP="001F5142">
      <w:pPr>
        <w:widowControl w:val="0"/>
        <w:autoSpaceDE w:val="0"/>
        <w:autoSpaceDN w:val="0"/>
        <w:adjustRightInd w:val="0"/>
        <w:jc w:val="both"/>
        <w:rPr>
          <w:sz w:val="24"/>
          <w:szCs w:val="24"/>
        </w:rPr>
      </w:pPr>
      <w:r w:rsidRPr="00917E2B">
        <w:rPr>
          <w:sz w:val="24"/>
          <w:szCs w:val="24"/>
        </w:rPr>
        <w:t>Concepto de salud y enfermedad en relación al marco conceptual.</w:t>
      </w:r>
    </w:p>
    <w:p w:rsidR="001F5142" w:rsidRPr="00917E2B" w:rsidRDefault="001F5142" w:rsidP="001F5142">
      <w:pPr>
        <w:widowControl w:val="0"/>
        <w:autoSpaceDE w:val="0"/>
        <w:autoSpaceDN w:val="0"/>
        <w:adjustRightInd w:val="0"/>
        <w:jc w:val="both"/>
        <w:rPr>
          <w:sz w:val="24"/>
          <w:szCs w:val="24"/>
        </w:rPr>
      </w:pPr>
    </w:p>
    <w:p w:rsidR="001F5142" w:rsidRPr="00917E2B" w:rsidRDefault="001F5142" w:rsidP="001F5142">
      <w:pPr>
        <w:widowControl w:val="0"/>
        <w:autoSpaceDE w:val="0"/>
        <w:autoSpaceDN w:val="0"/>
        <w:adjustRightInd w:val="0"/>
        <w:jc w:val="both"/>
        <w:rPr>
          <w:b/>
          <w:sz w:val="24"/>
          <w:szCs w:val="24"/>
        </w:rPr>
      </w:pPr>
      <w:r w:rsidRPr="00917E2B">
        <w:rPr>
          <w:b/>
          <w:sz w:val="24"/>
          <w:szCs w:val="24"/>
        </w:rPr>
        <w:t>Módulo V</w:t>
      </w:r>
    </w:p>
    <w:p w:rsidR="001F5142" w:rsidRPr="00917E2B" w:rsidRDefault="001F5142" w:rsidP="001F5142">
      <w:pPr>
        <w:widowControl w:val="0"/>
        <w:autoSpaceDE w:val="0"/>
        <w:autoSpaceDN w:val="0"/>
        <w:adjustRightInd w:val="0"/>
        <w:jc w:val="both"/>
        <w:rPr>
          <w:sz w:val="24"/>
          <w:szCs w:val="24"/>
        </w:rPr>
      </w:pPr>
      <w:r w:rsidRPr="00917E2B">
        <w:rPr>
          <w:sz w:val="24"/>
          <w:szCs w:val="24"/>
        </w:rPr>
        <w:t>Grupo. ¿Qué es un grupo? Clasificación general.</w:t>
      </w:r>
    </w:p>
    <w:p w:rsidR="001F5142" w:rsidRPr="00917E2B" w:rsidRDefault="001F5142" w:rsidP="001F5142">
      <w:pPr>
        <w:widowControl w:val="0"/>
        <w:autoSpaceDE w:val="0"/>
        <w:autoSpaceDN w:val="0"/>
        <w:adjustRightInd w:val="0"/>
        <w:jc w:val="both"/>
        <w:rPr>
          <w:sz w:val="24"/>
          <w:szCs w:val="24"/>
        </w:rPr>
      </w:pPr>
      <w:r w:rsidRPr="00917E2B">
        <w:rPr>
          <w:sz w:val="24"/>
          <w:szCs w:val="24"/>
        </w:rPr>
        <w:t xml:space="preserve">El concepto de grupo y los principios organizadores de la estructura grupal en el pensamiento de Enrique </w:t>
      </w:r>
      <w:proofErr w:type="spellStart"/>
      <w:r w:rsidRPr="00917E2B">
        <w:rPr>
          <w:sz w:val="24"/>
          <w:szCs w:val="24"/>
        </w:rPr>
        <w:t>Pichon</w:t>
      </w:r>
      <w:proofErr w:type="spellEnd"/>
      <w:r w:rsidRPr="00917E2B">
        <w:rPr>
          <w:sz w:val="24"/>
          <w:szCs w:val="24"/>
        </w:rPr>
        <w:t xml:space="preserve"> Rivière</w:t>
      </w:r>
    </w:p>
    <w:p w:rsidR="001F5142" w:rsidRPr="00917E2B" w:rsidRDefault="001F5142" w:rsidP="001F5142">
      <w:pPr>
        <w:widowControl w:val="0"/>
        <w:autoSpaceDE w:val="0"/>
        <w:autoSpaceDN w:val="0"/>
        <w:adjustRightInd w:val="0"/>
        <w:jc w:val="both"/>
        <w:rPr>
          <w:sz w:val="24"/>
          <w:szCs w:val="24"/>
        </w:rPr>
      </w:pPr>
      <w:r w:rsidRPr="00917E2B">
        <w:rPr>
          <w:sz w:val="24"/>
          <w:szCs w:val="24"/>
        </w:rPr>
        <w:t>El sujeto instituyente del grupo y el grupo instituyente del sujeto</w:t>
      </w:r>
    </w:p>
    <w:p w:rsidR="001F5142" w:rsidRPr="00917E2B" w:rsidRDefault="001F5142" w:rsidP="001F5142">
      <w:pPr>
        <w:widowControl w:val="0"/>
        <w:autoSpaceDE w:val="0"/>
        <w:autoSpaceDN w:val="0"/>
        <w:adjustRightInd w:val="0"/>
        <w:jc w:val="both"/>
        <w:rPr>
          <w:sz w:val="24"/>
          <w:szCs w:val="24"/>
        </w:rPr>
      </w:pPr>
      <w:r w:rsidRPr="00917E2B">
        <w:rPr>
          <w:sz w:val="24"/>
          <w:szCs w:val="24"/>
        </w:rPr>
        <w:t>Grupo operativo. Roles</w:t>
      </w:r>
    </w:p>
    <w:p w:rsidR="00CB0287" w:rsidRPr="00917E2B" w:rsidRDefault="00CB0287" w:rsidP="001F5142">
      <w:pPr>
        <w:widowControl w:val="0"/>
        <w:autoSpaceDE w:val="0"/>
        <w:autoSpaceDN w:val="0"/>
        <w:adjustRightInd w:val="0"/>
        <w:jc w:val="both"/>
        <w:rPr>
          <w:b/>
          <w:sz w:val="24"/>
          <w:szCs w:val="24"/>
        </w:rPr>
      </w:pPr>
      <w:r w:rsidRPr="00917E2B">
        <w:rPr>
          <w:b/>
          <w:sz w:val="24"/>
          <w:szCs w:val="24"/>
        </w:rPr>
        <w:t xml:space="preserve">Módulo VI: </w:t>
      </w:r>
    </w:p>
    <w:p w:rsidR="00CB0287" w:rsidRPr="00917E2B" w:rsidRDefault="00CB0287" w:rsidP="001F5142">
      <w:pPr>
        <w:widowControl w:val="0"/>
        <w:autoSpaceDE w:val="0"/>
        <w:autoSpaceDN w:val="0"/>
        <w:adjustRightInd w:val="0"/>
        <w:jc w:val="both"/>
        <w:rPr>
          <w:sz w:val="24"/>
          <w:szCs w:val="24"/>
        </w:rPr>
      </w:pPr>
      <w:r w:rsidRPr="00917E2B">
        <w:rPr>
          <w:sz w:val="24"/>
          <w:szCs w:val="24"/>
        </w:rPr>
        <w:t>Las Instituciones Sociales. El lugar de las instituciones en la producción de subjetividad.</w:t>
      </w:r>
    </w:p>
    <w:p w:rsidR="00CB0287" w:rsidRPr="00917E2B" w:rsidRDefault="00CB0287" w:rsidP="001F5142">
      <w:pPr>
        <w:widowControl w:val="0"/>
        <w:autoSpaceDE w:val="0"/>
        <w:autoSpaceDN w:val="0"/>
        <w:adjustRightInd w:val="0"/>
        <w:jc w:val="both"/>
        <w:rPr>
          <w:sz w:val="24"/>
          <w:szCs w:val="24"/>
        </w:rPr>
      </w:pPr>
      <w:r w:rsidRPr="00917E2B">
        <w:rPr>
          <w:sz w:val="24"/>
          <w:szCs w:val="24"/>
        </w:rPr>
        <w:t>Articulación de los niveles de Grupo, Organización e Institución</w:t>
      </w:r>
    </w:p>
    <w:p w:rsidR="001F5142" w:rsidRPr="00917E2B" w:rsidRDefault="001F5142" w:rsidP="001F5142">
      <w:pPr>
        <w:pStyle w:val="Ttulo1"/>
        <w:jc w:val="left"/>
        <w:rPr>
          <w:b/>
          <w:sz w:val="24"/>
          <w:u w:val="single"/>
        </w:rPr>
      </w:pPr>
    </w:p>
    <w:p w:rsidR="001F5142" w:rsidRPr="00917E2B" w:rsidRDefault="001F5142" w:rsidP="001F5142">
      <w:pPr>
        <w:widowControl w:val="0"/>
        <w:autoSpaceDE w:val="0"/>
        <w:autoSpaceDN w:val="0"/>
        <w:adjustRightInd w:val="0"/>
        <w:jc w:val="both"/>
        <w:rPr>
          <w:b/>
          <w:sz w:val="24"/>
          <w:szCs w:val="24"/>
          <w:u w:val="single"/>
        </w:rPr>
      </w:pPr>
    </w:p>
    <w:p w:rsidR="001F5142" w:rsidRPr="00917E2B" w:rsidRDefault="001F5142" w:rsidP="001F5142">
      <w:pPr>
        <w:widowControl w:val="0"/>
        <w:autoSpaceDE w:val="0"/>
        <w:autoSpaceDN w:val="0"/>
        <w:adjustRightInd w:val="0"/>
        <w:jc w:val="both"/>
        <w:rPr>
          <w:sz w:val="24"/>
          <w:szCs w:val="24"/>
        </w:rPr>
      </w:pPr>
      <w:r w:rsidRPr="00917E2B">
        <w:rPr>
          <w:b/>
          <w:sz w:val="24"/>
          <w:szCs w:val="24"/>
          <w:u w:val="single"/>
        </w:rPr>
        <w:t>En relación al manejo de las TIC</w:t>
      </w:r>
    </w:p>
    <w:p w:rsidR="001F5142" w:rsidRPr="00917E2B" w:rsidRDefault="001F5142" w:rsidP="001F5142">
      <w:pPr>
        <w:widowControl w:val="0"/>
        <w:autoSpaceDE w:val="0"/>
        <w:autoSpaceDN w:val="0"/>
        <w:adjustRightInd w:val="0"/>
        <w:jc w:val="both"/>
        <w:rPr>
          <w:sz w:val="24"/>
          <w:szCs w:val="24"/>
        </w:rPr>
      </w:pPr>
    </w:p>
    <w:p w:rsidR="001F5142" w:rsidRPr="00917E2B" w:rsidRDefault="001F5142" w:rsidP="001F5142">
      <w:pPr>
        <w:widowControl w:val="0"/>
        <w:numPr>
          <w:ilvl w:val="0"/>
          <w:numId w:val="4"/>
        </w:numPr>
        <w:autoSpaceDE w:val="0"/>
        <w:autoSpaceDN w:val="0"/>
        <w:adjustRightInd w:val="0"/>
        <w:spacing w:after="0" w:line="240" w:lineRule="auto"/>
        <w:jc w:val="both"/>
        <w:rPr>
          <w:sz w:val="24"/>
          <w:szCs w:val="24"/>
        </w:rPr>
      </w:pPr>
      <w:r w:rsidRPr="00917E2B">
        <w:rPr>
          <w:sz w:val="24"/>
          <w:szCs w:val="24"/>
        </w:rPr>
        <w:t>Manejo de procesadores de textos y de programas de presentación digital</w:t>
      </w:r>
    </w:p>
    <w:p w:rsidR="001F5142" w:rsidRPr="00917E2B" w:rsidRDefault="001F5142" w:rsidP="001F5142">
      <w:pPr>
        <w:widowControl w:val="0"/>
        <w:numPr>
          <w:ilvl w:val="0"/>
          <w:numId w:val="4"/>
        </w:numPr>
        <w:autoSpaceDE w:val="0"/>
        <w:autoSpaceDN w:val="0"/>
        <w:adjustRightInd w:val="0"/>
        <w:spacing w:after="0" w:line="240" w:lineRule="auto"/>
        <w:jc w:val="both"/>
        <w:rPr>
          <w:sz w:val="24"/>
          <w:szCs w:val="24"/>
        </w:rPr>
      </w:pPr>
      <w:r w:rsidRPr="00917E2B">
        <w:rPr>
          <w:sz w:val="24"/>
          <w:szCs w:val="24"/>
        </w:rPr>
        <w:t>Uso del correo electrónico</w:t>
      </w:r>
    </w:p>
    <w:p w:rsidR="001F5142" w:rsidRPr="00917E2B" w:rsidRDefault="001F5142" w:rsidP="001F5142">
      <w:pPr>
        <w:widowControl w:val="0"/>
        <w:numPr>
          <w:ilvl w:val="0"/>
          <w:numId w:val="4"/>
        </w:numPr>
        <w:autoSpaceDE w:val="0"/>
        <w:autoSpaceDN w:val="0"/>
        <w:adjustRightInd w:val="0"/>
        <w:spacing w:after="0" w:line="240" w:lineRule="auto"/>
        <w:jc w:val="both"/>
        <w:rPr>
          <w:sz w:val="24"/>
          <w:szCs w:val="24"/>
        </w:rPr>
      </w:pPr>
      <w:r w:rsidRPr="00917E2B">
        <w:rPr>
          <w:sz w:val="24"/>
          <w:szCs w:val="24"/>
        </w:rPr>
        <w:t>Búsqueda de contenidos en Internet</w:t>
      </w:r>
    </w:p>
    <w:p w:rsidR="001F5142" w:rsidRPr="00917E2B" w:rsidRDefault="001F5142" w:rsidP="001F5142">
      <w:pPr>
        <w:widowControl w:val="0"/>
        <w:autoSpaceDE w:val="0"/>
        <w:autoSpaceDN w:val="0"/>
        <w:adjustRightInd w:val="0"/>
        <w:jc w:val="both"/>
        <w:rPr>
          <w:sz w:val="24"/>
          <w:szCs w:val="24"/>
        </w:rPr>
      </w:pPr>
    </w:p>
    <w:p w:rsidR="001F5142" w:rsidRPr="00917E2B" w:rsidRDefault="001F5142" w:rsidP="001F5142">
      <w:pPr>
        <w:widowControl w:val="0"/>
        <w:autoSpaceDE w:val="0"/>
        <w:autoSpaceDN w:val="0"/>
        <w:adjustRightInd w:val="0"/>
        <w:jc w:val="both"/>
        <w:rPr>
          <w:sz w:val="24"/>
          <w:szCs w:val="24"/>
        </w:rPr>
      </w:pPr>
    </w:p>
    <w:p w:rsidR="001F5142" w:rsidRPr="00917E2B" w:rsidRDefault="001F5142" w:rsidP="001F5142">
      <w:pPr>
        <w:rPr>
          <w:sz w:val="24"/>
          <w:szCs w:val="24"/>
        </w:rPr>
      </w:pPr>
    </w:p>
    <w:p w:rsidR="001F5142" w:rsidRPr="00917E2B" w:rsidRDefault="001F5142" w:rsidP="001F5142">
      <w:pPr>
        <w:pStyle w:val="NormalWeb"/>
        <w:rPr>
          <w:b/>
          <w:color w:val="000000"/>
          <w:u w:val="single"/>
        </w:rPr>
      </w:pPr>
      <w:r w:rsidRPr="00917E2B">
        <w:rPr>
          <w:b/>
          <w:color w:val="000000"/>
          <w:u w:val="single"/>
        </w:rPr>
        <w:t>Trabajos Prácticos</w:t>
      </w:r>
    </w:p>
    <w:p w:rsidR="001F5142" w:rsidRPr="00917E2B" w:rsidRDefault="001F5142" w:rsidP="001F5142">
      <w:pPr>
        <w:pStyle w:val="NormalWeb"/>
        <w:jc w:val="both"/>
        <w:rPr>
          <w:color w:val="000000"/>
        </w:rPr>
      </w:pPr>
      <w:r w:rsidRPr="00917E2B">
        <w:rPr>
          <w:color w:val="000000"/>
        </w:rPr>
        <w:t xml:space="preserve">Se les </w:t>
      </w:r>
      <w:proofErr w:type="gramStart"/>
      <w:r w:rsidRPr="00917E2B">
        <w:rPr>
          <w:color w:val="000000"/>
        </w:rPr>
        <w:t>requerirá  a</w:t>
      </w:r>
      <w:proofErr w:type="gramEnd"/>
      <w:r w:rsidRPr="00917E2B">
        <w:rPr>
          <w:color w:val="000000"/>
        </w:rPr>
        <w:t xml:space="preserve"> los alumnos dos trabajos prácticos sujetos a las temáticas trabajadas. El primero de ellos será en el primer </w:t>
      </w:r>
      <w:proofErr w:type="gramStart"/>
      <w:r w:rsidRPr="00917E2B">
        <w:rPr>
          <w:color w:val="000000"/>
        </w:rPr>
        <w:t>cuatrimestre  y</w:t>
      </w:r>
      <w:proofErr w:type="gramEnd"/>
      <w:r w:rsidRPr="00917E2B">
        <w:rPr>
          <w:color w:val="000000"/>
        </w:rPr>
        <w:t xml:space="preserve"> el segundo en el segundo cuatrimestre. Ambos trabajos deberán ser expuestos y tendrán carácter de examen parcial.</w:t>
      </w:r>
    </w:p>
    <w:p w:rsidR="001F5142" w:rsidRPr="00917E2B" w:rsidRDefault="001F5142" w:rsidP="001F5142">
      <w:pPr>
        <w:pStyle w:val="NormalWeb"/>
        <w:jc w:val="both"/>
        <w:rPr>
          <w:color w:val="000000"/>
        </w:rPr>
      </w:pPr>
      <w:r w:rsidRPr="00917E2B">
        <w:rPr>
          <w:color w:val="000000"/>
        </w:rPr>
        <w:t xml:space="preserve">En caso de </w:t>
      </w:r>
      <w:proofErr w:type="gramStart"/>
      <w:r w:rsidRPr="00917E2B">
        <w:rPr>
          <w:color w:val="000000"/>
        </w:rPr>
        <w:t>desaprobar  los</w:t>
      </w:r>
      <w:proofErr w:type="gramEnd"/>
      <w:r w:rsidRPr="00917E2B">
        <w:rPr>
          <w:color w:val="000000"/>
        </w:rPr>
        <w:t xml:space="preserve"> parciales, los alumnos tendrán posibilidad, para el caso del primer parcial de dos recuperatorios y en el caso del segundo parcial, de un recuperatorio.</w:t>
      </w:r>
    </w:p>
    <w:p w:rsidR="001F5142" w:rsidRPr="00917E2B" w:rsidRDefault="001F5142" w:rsidP="001F5142">
      <w:pPr>
        <w:rPr>
          <w:sz w:val="24"/>
          <w:szCs w:val="24"/>
        </w:rPr>
      </w:pPr>
    </w:p>
    <w:p w:rsidR="001F5142" w:rsidRPr="00917E2B" w:rsidRDefault="001F5142" w:rsidP="001F5142">
      <w:pPr>
        <w:rPr>
          <w:sz w:val="24"/>
          <w:szCs w:val="24"/>
        </w:rPr>
      </w:pPr>
    </w:p>
    <w:p w:rsidR="001F5142" w:rsidRPr="00917E2B" w:rsidRDefault="001F5142" w:rsidP="001F5142">
      <w:pPr>
        <w:widowControl w:val="0"/>
        <w:autoSpaceDE w:val="0"/>
        <w:autoSpaceDN w:val="0"/>
        <w:adjustRightInd w:val="0"/>
        <w:jc w:val="both"/>
        <w:rPr>
          <w:b/>
          <w:sz w:val="24"/>
          <w:szCs w:val="24"/>
          <w:u w:val="single"/>
        </w:rPr>
      </w:pPr>
      <w:r w:rsidRPr="00917E2B">
        <w:rPr>
          <w:b/>
          <w:sz w:val="24"/>
          <w:szCs w:val="24"/>
          <w:u w:val="single"/>
        </w:rPr>
        <w:t xml:space="preserve">Evaluación </w:t>
      </w:r>
    </w:p>
    <w:p w:rsidR="001F5142" w:rsidRPr="00917E2B" w:rsidRDefault="001F5142" w:rsidP="001F5142">
      <w:pPr>
        <w:widowControl w:val="0"/>
        <w:autoSpaceDE w:val="0"/>
        <w:autoSpaceDN w:val="0"/>
        <w:adjustRightInd w:val="0"/>
        <w:jc w:val="both"/>
        <w:rPr>
          <w:sz w:val="24"/>
          <w:szCs w:val="24"/>
        </w:rPr>
      </w:pPr>
    </w:p>
    <w:p w:rsidR="001F5142" w:rsidRPr="00917E2B" w:rsidRDefault="001F5142" w:rsidP="001F5142">
      <w:pPr>
        <w:widowControl w:val="0"/>
        <w:autoSpaceDE w:val="0"/>
        <w:autoSpaceDN w:val="0"/>
        <w:adjustRightInd w:val="0"/>
        <w:jc w:val="both"/>
        <w:rPr>
          <w:sz w:val="24"/>
          <w:szCs w:val="24"/>
        </w:rPr>
      </w:pPr>
      <w:r w:rsidRPr="00917E2B">
        <w:rPr>
          <w:sz w:val="24"/>
          <w:szCs w:val="24"/>
        </w:rPr>
        <w:t>Se evaluará asistencia, cumplimiento, presentación en tiempo y forma de los trabajos prácticos, pertenencia, participación en las diferentes actividades.</w:t>
      </w:r>
    </w:p>
    <w:p w:rsidR="001F5142" w:rsidRPr="00917E2B" w:rsidRDefault="001F5142" w:rsidP="001F5142">
      <w:pPr>
        <w:widowControl w:val="0"/>
        <w:autoSpaceDE w:val="0"/>
        <w:autoSpaceDN w:val="0"/>
        <w:adjustRightInd w:val="0"/>
        <w:jc w:val="both"/>
        <w:rPr>
          <w:sz w:val="24"/>
          <w:szCs w:val="24"/>
        </w:rPr>
      </w:pPr>
      <w:r w:rsidRPr="00917E2B">
        <w:rPr>
          <w:sz w:val="24"/>
          <w:szCs w:val="24"/>
        </w:rPr>
        <w:t>La evaluación de los aprendizajes incluye:</w:t>
      </w:r>
    </w:p>
    <w:p w:rsidR="001F5142" w:rsidRPr="00917E2B" w:rsidRDefault="001F5142" w:rsidP="001F5142">
      <w:pPr>
        <w:widowControl w:val="0"/>
        <w:autoSpaceDE w:val="0"/>
        <w:autoSpaceDN w:val="0"/>
        <w:adjustRightInd w:val="0"/>
        <w:jc w:val="both"/>
        <w:rPr>
          <w:sz w:val="24"/>
          <w:szCs w:val="24"/>
        </w:rPr>
      </w:pPr>
    </w:p>
    <w:p w:rsidR="001F5142" w:rsidRPr="00917E2B" w:rsidRDefault="001F5142" w:rsidP="001F5142">
      <w:pPr>
        <w:widowControl w:val="0"/>
        <w:numPr>
          <w:ilvl w:val="0"/>
          <w:numId w:val="2"/>
        </w:numPr>
        <w:autoSpaceDE w:val="0"/>
        <w:autoSpaceDN w:val="0"/>
        <w:adjustRightInd w:val="0"/>
        <w:spacing w:after="0" w:line="240" w:lineRule="auto"/>
        <w:jc w:val="both"/>
        <w:rPr>
          <w:sz w:val="24"/>
          <w:szCs w:val="24"/>
        </w:rPr>
      </w:pPr>
      <w:r w:rsidRPr="00917E2B">
        <w:rPr>
          <w:sz w:val="24"/>
          <w:szCs w:val="24"/>
        </w:rPr>
        <w:t>La realización de actividades: cada eje incluye en el marco de su desarrollo la elaboración de diversos trabajos y la resolución de diferentes actividades de aprendizaje mediante la modalidad de taller.</w:t>
      </w:r>
    </w:p>
    <w:p w:rsidR="001F5142" w:rsidRPr="00917E2B" w:rsidRDefault="001F5142" w:rsidP="001F5142">
      <w:pPr>
        <w:widowControl w:val="0"/>
        <w:numPr>
          <w:ilvl w:val="0"/>
          <w:numId w:val="1"/>
        </w:numPr>
        <w:autoSpaceDE w:val="0"/>
        <w:autoSpaceDN w:val="0"/>
        <w:adjustRightInd w:val="0"/>
        <w:spacing w:after="0" w:line="240" w:lineRule="auto"/>
        <w:rPr>
          <w:sz w:val="24"/>
          <w:szCs w:val="24"/>
        </w:rPr>
      </w:pPr>
      <w:r w:rsidRPr="00917E2B">
        <w:rPr>
          <w:sz w:val="24"/>
          <w:szCs w:val="24"/>
        </w:rPr>
        <w:t>Claridad en los fundamentos</w:t>
      </w:r>
    </w:p>
    <w:p w:rsidR="001F5142" w:rsidRPr="00917E2B" w:rsidRDefault="001F5142" w:rsidP="001F5142">
      <w:pPr>
        <w:widowControl w:val="0"/>
        <w:numPr>
          <w:ilvl w:val="0"/>
          <w:numId w:val="1"/>
        </w:numPr>
        <w:autoSpaceDE w:val="0"/>
        <w:autoSpaceDN w:val="0"/>
        <w:adjustRightInd w:val="0"/>
        <w:spacing w:after="0" w:line="240" w:lineRule="auto"/>
        <w:rPr>
          <w:sz w:val="24"/>
          <w:szCs w:val="24"/>
        </w:rPr>
      </w:pPr>
      <w:r w:rsidRPr="00917E2B">
        <w:rPr>
          <w:sz w:val="24"/>
          <w:szCs w:val="24"/>
        </w:rPr>
        <w:t>Manejo conceptual</w:t>
      </w:r>
    </w:p>
    <w:p w:rsidR="001F5142" w:rsidRPr="00917E2B" w:rsidRDefault="001F5142" w:rsidP="001F5142">
      <w:pPr>
        <w:widowControl w:val="0"/>
        <w:numPr>
          <w:ilvl w:val="0"/>
          <w:numId w:val="1"/>
        </w:numPr>
        <w:autoSpaceDE w:val="0"/>
        <w:autoSpaceDN w:val="0"/>
        <w:adjustRightInd w:val="0"/>
        <w:spacing w:after="0" w:line="240" w:lineRule="auto"/>
        <w:rPr>
          <w:sz w:val="24"/>
          <w:szCs w:val="24"/>
        </w:rPr>
      </w:pPr>
      <w:r w:rsidRPr="00917E2B">
        <w:rPr>
          <w:sz w:val="24"/>
          <w:szCs w:val="24"/>
        </w:rPr>
        <w:t>Utilización de vocabulario específico</w:t>
      </w:r>
    </w:p>
    <w:p w:rsidR="001F5142" w:rsidRPr="00917E2B" w:rsidRDefault="001F5142" w:rsidP="001F5142">
      <w:pPr>
        <w:widowControl w:val="0"/>
        <w:numPr>
          <w:ilvl w:val="0"/>
          <w:numId w:val="1"/>
        </w:numPr>
        <w:autoSpaceDE w:val="0"/>
        <w:autoSpaceDN w:val="0"/>
        <w:adjustRightInd w:val="0"/>
        <w:spacing w:after="0" w:line="240" w:lineRule="auto"/>
        <w:rPr>
          <w:sz w:val="24"/>
          <w:szCs w:val="24"/>
        </w:rPr>
      </w:pPr>
      <w:r w:rsidRPr="00917E2B">
        <w:rPr>
          <w:sz w:val="24"/>
          <w:szCs w:val="24"/>
        </w:rPr>
        <w:t>Interpretación de textos</w:t>
      </w:r>
    </w:p>
    <w:p w:rsidR="001F5142" w:rsidRPr="00917E2B" w:rsidRDefault="001F5142" w:rsidP="001F5142">
      <w:pPr>
        <w:pStyle w:val="Ttulo1"/>
        <w:jc w:val="left"/>
        <w:rPr>
          <w:b/>
          <w:bCs/>
          <w:sz w:val="24"/>
          <w:u w:val="single"/>
        </w:rPr>
      </w:pPr>
    </w:p>
    <w:p w:rsidR="001F5142" w:rsidRPr="00917E2B" w:rsidRDefault="001F5142" w:rsidP="001F5142">
      <w:pPr>
        <w:rPr>
          <w:sz w:val="24"/>
          <w:szCs w:val="24"/>
        </w:rPr>
      </w:pPr>
    </w:p>
    <w:p w:rsidR="001F5142" w:rsidRPr="00917E2B" w:rsidRDefault="001F5142" w:rsidP="001F5142">
      <w:pPr>
        <w:pStyle w:val="NormalWeb"/>
        <w:jc w:val="both"/>
        <w:rPr>
          <w:b/>
          <w:color w:val="000000"/>
          <w:u w:val="single"/>
        </w:rPr>
      </w:pPr>
      <w:r w:rsidRPr="00917E2B">
        <w:rPr>
          <w:b/>
          <w:color w:val="000000"/>
          <w:u w:val="single"/>
        </w:rPr>
        <w:t>Estrategias metodológicas</w:t>
      </w:r>
    </w:p>
    <w:p w:rsidR="001F5142" w:rsidRPr="00917E2B" w:rsidRDefault="001F5142" w:rsidP="001F5142">
      <w:pPr>
        <w:pStyle w:val="NormalWeb"/>
        <w:jc w:val="both"/>
        <w:rPr>
          <w:color w:val="000000"/>
        </w:rPr>
      </w:pPr>
      <w:r w:rsidRPr="00917E2B">
        <w:rPr>
          <w:color w:val="000000"/>
        </w:rPr>
        <w:t xml:space="preserve">En muchas oportunidades se </w:t>
      </w:r>
      <w:proofErr w:type="gramStart"/>
      <w:r w:rsidRPr="00917E2B">
        <w:rPr>
          <w:color w:val="000000"/>
        </w:rPr>
        <w:t>desarrollaran</w:t>
      </w:r>
      <w:proofErr w:type="gramEnd"/>
      <w:r w:rsidRPr="00917E2B">
        <w:rPr>
          <w:color w:val="000000"/>
        </w:rPr>
        <w:t xml:space="preserve"> las clases a partir de una exposición oral del docente intentando que las clases tengan un enfoque teórico práctico.</w:t>
      </w:r>
    </w:p>
    <w:p w:rsidR="001F5142" w:rsidRPr="00917E2B" w:rsidRDefault="001F5142" w:rsidP="001F5142">
      <w:pPr>
        <w:pStyle w:val="NormalWeb"/>
        <w:jc w:val="both"/>
        <w:rPr>
          <w:color w:val="000000"/>
        </w:rPr>
      </w:pPr>
      <w:r w:rsidRPr="00917E2B">
        <w:rPr>
          <w:color w:val="000000"/>
        </w:rPr>
        <w:t xml:space="preserve">Muchos de los conceptos se trabajarán bajo la forma de taller, proyectando documentales, películas, como así también utilizando material de diarios y revistas de actualidad en </w:t>
      </w:r>
      <w:proofErr w:type="gramStart"/>
      <w:r w:rsidRPr="00917E2B">
        <w:rPr>
          <w:color w:val="000000"/>
        </w:rPr>
        <w:t>donde  entrevistas</w:t>
      </w:r>
      <w:proofErr w:type="gramEnd"/>
      <w:r w:rsidRPr="00917E2B">
        <w:rPr>
          <w:color w:val="000000"/>
        </w:rPr>
        <w:t xml:space="preserve">  a diferentes autores. También se utilizarán noticias como disparadores para tratar distintos temas.</w:t>
      </w:r>
    </w:p>
    <w:p w:rsidR="001F5142" w:rsidRPr="00917E2B" w:rsidRDefault="001F5142" w:rsidP="001F5142">
      <w:pPr>
        <w:pStyle w:val="NormalWeb"/>
        <w:rPr>
          <w:b/>
          <w:color w:val="000000"/>
          <w:u w:val="single"/>
        </w:rPr>
      </w:pPr>
      <w:r w:rsidRPr="00917E2B">
        <w:rPr>
          <w:b/>
          <w:color w:val="000000"/>
          <w:u w:val="single"/>
        </w:rPr>
        <w:t>Cronograma</w:t>
      </w:r>
    </w:p>
    <w:p w:rsidR="001F5142" w:rsidRPr="00917E2B" w:rsidRDefault="001F5142" w:rsidP="001F5142">
      <w:pPr>
        <w:rPr>
          <w:sz w:val="24"/>
          <w:szCs w:val="24"/>
        </w:rPr>
      </w:pPr>
      <w:r w:rsidRPr="00917E2B">
        <w:rPr>
          <w:sz w:val="24"/>
          <w:szCs w:val="24"/>
        </w:rPr>
        <w:t>Primer cuatrimestre: módulos I y II</w:t>
      </w:r>
    </w:p>
    <w:p w:rsidR="001F5142" w:rsidRPr="00917E2B" w:rsidRDefault="001F5142" w:rsidP="001F5142">
      <w:pPr>
        <w:rPr>
          <w:sz w:val="24"/>
          <w:szCs w:val="24"/>
        </w:rPr>
      </w:pPr>
      <w:r w:rsidRPr="00917E2B">
        <w:rPr>
          <w:sz w:val="24"/>
          <w:szCs w:val="24"/>
        </w:rPr>
        <w:t xml:space="preserve">Segundo Cuatrimestre: módulos </w:t>
      </w:r>
      <w:proofErr w:type="gramStart"/>
      <w:r w:rsidRPr="00917E2B">
        <w:rPr>
          <w:sz w:val="24"/>
          <w:szCs w:val="24"/>
        </w:rPr>
        <w:t>III ,</w:t>
      </w:r>
      <w:proofErr w:type="gramEnd"/>
      <w:r w:rsidRPr="00917E2B">
        <w:rPr>
          <w:sz w:val="24"/>
          <w:szCs w:val="24"/>
        </w:rPr>
        <w:t xml:space="preserve"> IV  - y V</w:t>
      </w:r>
    </w:p>
    <w:p w:rsidR="001F5142" w:rsidRPr="00917E2B" w:rsidRDefault="001F5142" w:rsidP="001F5142">
      <w:pPr>
        <w:rPr>
          <w:sz w:val="24"/>
          <w:szCs w:val="24"/>
        </w:rPr>
      </w:pPr>
    </w:p>
    <w:p w:rsidR="001F5142" w:rsidRPr="00917E2B" w:rsidRDefault="001F5142" w:rsidP="001F5142">
      <w:pPr>
        <w:jc w:val="both"/>
        <w:rPr>
          <w:b/>
          <w:sz w:val="24"/>
          <w:szCs w:val="24"/>
          <w:u w:val="single"/>
        </w:rPr>
      </w:pPr>
      <w:r w:rsidRPr="00917E2B">
        <w:rPr>
          <w:b/>
          <w:sz w:val="24"/>
          <w:szCs w:val="24"/>
          <w:u w:val="single"/>
        </w:rPr>
        <w:t>Condiciones de regularidad:</w:t>
      </w:r>
    </w:p>
    <w:p w:rsidR="001F5142" w:rsidRPr="00917E2B" w:rsidRDefault="001F5142" w:rsidP="001F5142">
      <w:pPr>
        <w:jc w:val="both"/>
        <w:rPr>
          <w:sz w:val="24"/>
          <w:szCs w:val="24"/>
        </w:rPr>
      </w:pPr>
    </w:p>
    <w:p w:rsidR="001F5142" w:rsidRPr="00917E2B" w:rsidRDefault="001F5142" w:rsidP="001F5142">
      <w:pPr>
        <w:jc w:val="both"/>
        <w:rPr>
          <w:sz w:val="24"/>
          <w:szCs w:val="24"/>
        </w:rPr>
      </w:pPr>
      <w:r w:rsidRPr="00917E2B">
        <w:rPr>
          <w:sz w:val="24"/>
          <w:szCs w:val="24"/>
        </w:rPr>
        <w:t xml:space="preserve">Asistencia al 75 % </w:t>
      </w:r>
    </w:p>
    <w:p w:rsidR="001F5142" w:rsidRPr="00917E2B" w:rsidRDefault="001F5142" w:rsidP="001F5142">
      <w:pPr>
        <w:jc w:val="both"/>
        <w:rPr>
          <w:sz w:val="24"/>
          <w:szCs w:val="24"/>
        </w:rPr>
      </w:pPr>
      <w:r w:rsidRPr="00917E2B">
        <w:rPr>
          <w:sz w:val="24"/>
          <w:szCs w:val="24"/>
        </w:rPr>
        <w:t>Aprobar los exámenes parciales y las actividades solicitadas por la cátedra.</w:t>
      </w:r>
    </w:p>
    <w:p w:rsidR="001F5142" w:rsidRPr="00917E2B" w:rsidRDefault="001F5142" w:rsidP="001F5142">
      <w:pPr>
        <w:pStyle w:val="NormalWeb"/>
        <w:jc w:val="both"/>
        <w:rPr>
          <w:color w:val="000000"/>
        </w:rPr>
      </w:pPr>
      <w:proofErr w:type="gramStart"/>
      <w:r w:rsidRPr="00917E2B">
        <w:rPr>
          <w:color w:val="000000"/>
        </w:rPr>
        <w:t>Según  régimen</w:t>
      </w:r>
      <w:proofErr w:type="gramEnd"/>
      <w:r w:rsidRPr="00917E2B">
        <w:rPr>
          <w:color w:val="000000"/>
        </w:rPr>
        <w:t xml:space="preserve"> de correlatividades: Para rendir esta materia es necesario tener aprobada Psicología educativa y Psicología y Cultura del alumno correspondiente al primer año. </w:t>
      </w:r>
    </w:p>
    <w:p w:rsidR="001F5142" w:rsidRPr="00917E2B" w:rsidRDefault="001F5142" w:rsidP="001F5142">
      <w:pPr>
        <w:pStyle w:val="NormalWeb"/>
        <w:jc w:val="both"/>
        <w:rPr>
          <w:color w:val="000000"/>
        </w:rPr>
      </w:pPr>
      <w:r w:rsidRPr="00917E2B">
        <w:rPr>
          <w:color w:val="000000"/>
        </w:rPr>
        <w:t>Para las distintas posibilidades de cursado según lo fija el diseño curricular:</w:t>
      </w:r>
    </w:p>
    <w:p w:rsidR="001F5142" w:rsidRPr="00917E2B" w:rsidRDefault="001F5142" w:rsidP="001F5142">
      <w:pPr>
        <w:pStyle w:val="NormalWeb"/>
        <w:jc w:val="both"/>
        <w:rPr>
          <w:color w:val="000000"/>
        </w:rPr>
      </w:pPr>
      <w:r w:rsidRPr="00917E2B">
        <w:rPr>
          <w:color w:val="000000"/>
        </w:rPr>
        <w:t>Libre: realiza los aprendizajes correspondientes al desarrollo de una materia sin asistencia a clase. Si bien conserva el derecho de asistir a clases en calidad de oyente, no realiza trabajos prácticos ni exámenes parciales. La aprobación de la materia correspondiente será por exámenes ante tribunal, con ajuste a la bibliografía indicada previamente en el proyecto curricular de la cátedra. Mesa de examen en diciembre o marzo únicamente, caso contrario recursa.</w:t>
      </w:r>
    </w:p>
    <w:p w:rsidR="001F5142" w:rsidRPr="00917E2B" w:rsidRDefault="001F5142" w:rsidP="001F5142">
      <w:pPr>
        <w:pStyle w:val="NormalWeb"/>
        <w:jc w:val="both"/>
        <w:rPr>
          <w:color w:val="000000"/>
        </w:rPr>
      </w:pPr>
      <w:r w:rsidRPr="00917E2B">
        <w:rPr>
          <w:color w:val="000000"/>
        </w:rPr>
        <w:t>Regular con cursado presencial: regulariza el cursado de las materias mediante el cumplimiento del 75% de la asistencia a clases y la aprobación del 70% de los Trabajos Prácticos y/ o Parciales previstos en el proyecto curricular de la cátedra. La aprobación será con examen final ante tribunal.</w:t>
      </w:r>
    </w:p>
    <w:p w:rsidR="001F5142" w:rsidRPr="00917E2B" w:rsidRDefault="001F5142" w:rsidP="001F5142">
      <w:pPr>
        <w:pStyle w:val="NormalWeb"/>
        <w:jc w:val="both"/>
        <w:rPr>
          <w:color w:val="000000"/>
        </w:rPr>
      </w:pPr>
      <w:r w:rsidRPr="00917E2B">
        <w:rPr>
          <w:color w:val="000000"/>
        </w:rPr>
        <w:t>Regular con cursado semipresencial: regulariza el cursado de las materias mediante el cumplimiento del 40% de la asistencia y la aprobación del 100% de los Trabajos Prácticos y/o Parciales previstos en el proyecto curricular de la cátedra. La aprobación será con examen final ante tribunal.</w:t>
      </w:r>
    </w:p>
    <w:p w:rsidR="001F5142" w:rsidRPr="00917E2B" w:rsidRDefault="001F5142" w:rsidP="001F5142">
      <w:pPr>
        <w:jc w:val="both"/>
        <w:rPr>
          <w:sz w:val="24"/>
          <w:szCs w:val="24"/>
        </w:rPr>
      </w:pPr>
    </w:p>
    <w:p w:rsidR="001F5142" w:rsidRPr="00917E2B" w:rsidRDefault="001F5142" w:rsidP="001F5142">
      <w:pPr>
        <w:pStyle w:val="NormalWeb"/>
        <w:jc w:val="both"/>
        <w:rPr>
          <w:color w:val="000000"/>
        </w:rPr>
      </w:pPr>
    </w:p>
    <w:p w:rsidR="001F5142" w:rsidRPr="00917E2B" w:rsidRDefault="001F5142" w:rsidP="001F5142">
      <w:pPr>
        <w:widowControl w:val="0"/>
        <w:autoSpaceDE w:val="0"/>
        <w:autoSpaceDN w:val="0"/>
        <w:adjustRightInd w:val="0"/>
        <w:jc w:val="both"/>
        <w:rPr>
          <w:b/>
          <w:sz w:val="24"/>
          <w:szCs w:val="24"/>
          <w:u w:val="single"/>
        </w:rPr>
      </w:pPr>
      <w:r w:rsidRPr="00917E2B">
        <w:rPr>
          <w:b/>
          <w:sz w:val="24"/>
          <w:szCs w:val="24"/>
          <w:u w:val="single"/>
        </w:rPr>
        <w:t>Cine Video – audiovisual – Debate</w:t>
      </w:r>
    </w:p>
    <w:p w:rsidR="001F5142" w:rsidRPr="00917E2B" w:rsidRDefault="00C579DA" w:rsidP="001F5142">
      <w:pPr>
        <w:widowControl w:val="0"/>
        <w:autoSpaceDE w:val="0"/>
        <w:autoSpaceDN w:val="0"/>
        <w:adjustRightInd w:val="0"/>
        <w:jc w:val="both"/>
        <w:rPr>
          <w:sz w:val="24"/>
          <w:szCs w:val="24"/>
        </w:rPr>
      </w:pPr>
      <w:r w:rsidRPr="00917E2B">
        <w:rPr>
          <w:sz w:val="24"/>
          <w:szCs w:val="24"/>
        </w:rPr>
        <w:t>Video –Charla TED “Qué es la pobreza” Daniel Cerezo</w:t>
      </w:r>
    </w:p>
    <w:p w:rsidR="001F5142" w:rsidRPr="00917E2B" w:rsidRDefault="001F5142" w:rsidP="001F5142">
      <w:pPr>
        <w:widowControl w:val="0"/>
        <w:autoSpaceDE w:val="0"/>
        <w:autoSpaceDN w:val="0"/>
        <w:adjustRightInd w:val="0"/>
        <w:jc w:val="both"/>
        <w:rPr>
          <w:sz w:val="24"/>
          <w:szCs w:val="24"/>
        </w:rPr>
      </w:pPr>
      <w:r w:rsidRPr="00917E2B">
        <w:rPr>
          <w:sz w:val="24"/>
          <w:szCs w:val="24"/>
        </w:rPr>
        <w:t>“Balances y desafíos en la década del noventa”. Video Segundas Jornadas de Homenaje a Enrique Pichón Rivière. 1990.</w:t>
      </w:r>
    </w:p>
    <w:p w:rsidR="001F5142" w:rsidRPr="00917E2B" w:rsidRDefault="001F5142" w:rsidP="001F5142">
      <w:pPr>
        <w:widowControl w:val="0"/>
        <w:autoSpaceDE w:val="0"/>
        <w:autoSpaceDN w:val="0"/>
        <w:adjustRightInd w:val="0"/>
        <w:jc w:val="both"/>
        <w:rPr>
          <w:sz w:val="24"/>
          <w:szCs w:val="24"/>
        </w:rPr>
      </w:pPr>
      <w:r w:rsidRPr="00917E2B">
        <w:rPr>
          <w:sz w:val="24"/>
          <w:szCs w:val="24"/>
        </w:rPr>
        <w:t>“Un niño a piyama a rayas”. Film</w:t>
      </w:r>
    </w:p>
    <w:p w:rsidR="001F5142" w:rsidRPr="00917E2B" w:rsidRDefault="001F5142" w:rsidP="001F5142">
      <w:pPr>
        <w:widowControl w:val="0"/>
        <w:autoSpaceDE w:val="0"/>
        <w:autoSpaceDN w:val="0"/>
        <w:adjustRightInd w:val="0"/>
        <w:jc w:val="both"/>
        <w:rPr>
          <w:sz w:val="24"/>
          <w:szCs w:val="24"/>
        </w:rPr>
      </w:pPr>
      <w:r w:rsidRPr="00917E2B">
        <w:rPr>
          <w:sz w:val="24"/>
          <w:szCs w:val="24"/>
        </w:rPr>
        <w:t>“Radio Favela”. Film</w:t>
      </w:r>
    </w:p>
    <w:p w:rsidR="001F5142" w:rsidRPr="00917E2B" w:rsidRDefault="001F5142" w:rsidP="001F5142">
      <w:pPr>
        <w:rPr>
          <w:sz w:val="24"/>
          <w:szCs w:val="24"/>
        </w:rPr>
      </w:pPr>
    </w:p>
    <w:p w:rsidR="001F5142" w:rsidRPr="00917E2B" w:rsidRDefault="001F5142" w:rsidP="001F5142">
      <w:pPr>
        <w:jc w:val="both"/>
        <w:rPr>
          <w:sz w:val="24"/>
          <w:szCs w:val="24"/>
        </w:rPr>
      </w:pPr>
    </w:p>
    <w:p w:rsidR="001F5142" w:rsidRPr="00917E2B" w:rsidRDefault="001F5142" w:rsidP="001F5142">
      <w:pPr>
        <w:jc w:val="both"/>
        <w:rPr>
          <w:b/>
          <w:sz w:val="24"/>
          <w:szCs w:val="24"/>
          <w:u w:val="single"/>
        </w:rPr>
      </w:pPr>
    </w:p>
    <w:p w:rsidR="001F5142" w:rsidRPr="00917E2B" w:rsidRDefault="001F5142" w:rsidP="001F5142">
      <w:pPr>
        <w:jc w:val="both"/>
        <w:rPr>
          <w:sz w:val="24"/>
          <w:szCs w:val="24"/>
        </w:rPr>
      </w:pPr>
      <w:bookmarkStart w:id="0" w:name="_GoBack"/>
      <w:bookmarkEnd w:id="0"/>
    </w:p>
    <w:p w:rsidR="001F5142" w:rsidRPr="00917E2B" w:rsidRDefault="001F5142" w:rsidP="001F5142">
      <w:pPr>
        <w:jc w:val="both"/>
        <w:rPr>
          <w:sz w:val="24"/>
          <w:szCs w:val="24"/>
        </w:rPr>
      </w:pPr>
    </w:p>
    <w:p w:rsidR="001F5142" w:rsidRPr="00917E2B" w:rsidRDefault="001F5142" w:rsidP="001F5142">
      <w:pPr>
        <w:jc w:val="both"/>
        <w:rPr>
          <w:sz w:val="24"/>
          <w:szCs w:val="24"/>
        </w:rPr>
      </w:pPr>
    </w:p>
    <w:p w:rsidR="001F5142" w:rsidRPr="00917E2B" w:rsidRDefault="001F5142" w:rsidP="001F5142">
      <w:pPr>
        <w:jc w:val="both"/>
        <w:rPr>
          <w:sz w:val="24"/>
          <w:szCs w:val="24"/>
        </w:rPr>
      </w:pPr>
    </w:p>
    <w:p w:rsidR="001F5142" w:rsidRPr="00917E2B" w:rsidRDefault="001F5142" w:rsidP="001F5142">
      <w:pPr>
        <w:jc w:val="both"/>
        <w:rPr>
          <w:sz w:val="24"/>
          <w:szCs w:val="24"/>
        </w:rPr>
      </w:pPr>
    </w:p>
    <w:p w:rsidR="001F5142" w:rsidRPr="00917E2B" w:rsidRDefault="001F5142" w:rsidP="001F5142">
      <w:pPr>
        <w:jc w:val="both"/>
        <w:rPr>
          <w:sz w:val="24"/>
          <w:szCs w:val="24"/>
        </w:rPr>
      </w:pPr>
    </w:p>
    <w:p w:rsidR="001F5142" w:rsidRPr="00917E2B" w:rsidRDefault="001F5142" w:rsidP="001F5142">
      <w:pPr>
        <w:jc w:val="both"/>
        <w:rPr>
          <w:sz w:val="24"/>
          <w:szCs w:val="24"/>
        </w:rPr>
      </w:pPr>
    </w:p>
    <w:p w:rsidR="001F5142" w:rsidRPr="00917E2B" w:rsidRDefault="001F5142" w:rsidP="001F5142">
      <w:pPr>
        <w:jc w:val="both"/>
        <w:rPr>
          <w:sz w:val="24"/>
          <w:szCs w:val="24"/>
        </w:rPr>
      </w:pPr>
    </w:p>
    <w:p w:rsidR="001F5142" w:rsidRPr="00917E2B" w:rsidRDefault="001F5142" w:rsidP="001F5142">
      <w:pPr>
        <w:jc w:val="both"/>
        <w:rPr>
          <w:sz w:val="24"/>
          <w:szCs w:val="24"/>
        </w:rPr>
      </w:pPr>
    </w:p>
    <w:p w:rsidR="001F5142" w:rsidRPr="00917E2B" w:rsidRDefault="001F5142" w:rsidP="001F5142">
      <w:pPr>
        <w:jc w:val="both"/>
        <w:rPr>
          <w:sz w:val="24"/>
          <w:szCs w:val="24"/>
        </w:rPr>
      </w:pPr>
    </w:p>
    <w:p w:rsidR="001F5142" w:rsidRPr="00917E2B" w:rsidRDefault="001F5142" w:rsidP="001F5142">
      <w:pPr>
        <w:jc w:val="both"/>
        <w:rPr>
          <w:sz w:val="24"/>
          <w:szCs w:val="24"/>
        </w:rPr>
      </w:pPr>
    </w:p>
    <w:p w:rsidR="001F5142" w:rsidRPr="00917E2B" w:rsidRDefault="001F5142" w:rsidP="001F5142">
      <w:pPr>
        <w:jc w:val="both"/>
        <w:rPr>
          <w:sz w:val="24"/>
          <w:szCs w:val="24"/>
        </w:rPr>
      </w:pPr>
    </w:p>
    <w:p w:rsidR="001F5142" w:rsidRPr="00917E2B" w:rsidRDefault="001F5142" w:rsidP="001F5142">
      <w:pPr>
        <w:jc w:val="both"/>
        <w:rPr>
          <w:sz w:val="24"/>
          <w:szCs w:val="24"/>
        </w:rPr>
      </w:pPr>
    </w:p>
    <w:p w:rsidR="001F5142" w:rsidRPr="00917E2B" w:rsidRDefault="001F5142" w:rsidP="001F5142">
      <w:pPr>
        <w:jc w:val="both"/>
        <w:rPr>
          <w:sz w:val="24"/>
          <w:szCs w:val="24"/>
        </w:rPr>
      </w:pPr>
    </w:p>
    <w:p w:rsidR="001F5142" w:rsidRPr="00917E2B" w:rsidRDefault="001F5142" w:rsidP="001F5142">
      <w:pPr>
        <w:jc w:val="both"/>
        <w:rPr>
          <w:sz w:val="24"/>
          <w:szCs w:val="24"/>
        </w:rPr>
      </w:pPr>
    </w:p>
    <w:p w:rsidR="001F5142" w:rsidRPr="00917E2B" w:rsidRDefault="001F5142" w:rsidP="001F5142">
      <w:pPr>
        <w:jc w:val="both"/>
        <w:rPr>
          <w:sz w:val="24"/>
          <w:szCs w:val="24"/>
        </w:rPr>
      </w:pPr>
    </w:p>
    <w:p w:rsidR="001F5142" w:rsidRPr="00917E2B" w:rsidRDefault="001F5142" w:rsidP="001F5142">
      <w:pPr>
        <w:jc w:val="both"/>
        <w:rPr>
          <w:sz w:val="24"/>
          <w:szCs w:val="24"/>
        </w:rPr>
      </w:pPr>
    </w:p>
    <w:p w:rsidR="001F5142" w:rsidRPr="00C75FF8" w:rsidRDefault="001F5142" w:rsidP="001F5142">
      <w:pPr>
        <w:pStyle w:val="Ttulo1"/>
        <w:jc w:val="left"/>
        <w:rPr>
          <w:b/>
          <w:sz w:val="24"/>
          <w:u w:val="single"/>
        </w:rPr>
      </w:pPr>
      <w:r w:rsidRPr="00C75FF8">
        <w:rPr>
          <w:b/>
          <w:sz w:val="24"/>
          <w:u w:val="single"/>
        </w:rPr>
        <w:t>B</w:t>
      </w:r>
      <w:r>
        <w:rPr>
          <w:b/>
          <w:sz w:val="24"/>
          <w:u w:val="single"/>
        </w:rPr>
        <w:t>ibliografía</w:t>
      </w:r>
    </w:p>
    <w:p w:rsidR="001F5142" w:rsidRPr="00130E57" w:rsidRDefault="001F5142" w:rsidP="001F5142">
      <w:pPr>
        <w:widowControl w:val="0"/>
        <w:autoSpaceDE w:val="0"/>
        <w:autoSpaceDN w:val="0"/>
        <w:adjustRightInd w:val="0"/>
        <w:jc w:val="both"/>
      </w:pPr>
    </w:p>
    <w:p w:rsidR="001F5142" w:rsidRPr="00130E57" w:rsidRDefault="001F5142" w:rsidP="001F5142">
      <w:pPr>
        <w:widowControl w:val="0"/>
        <w:autoSpaceDE w:val="0"/>
        <w:autoSpaceDN w:val="0"/>
        <w:adjustRightInd w:val="0"/>
        <w:jc w:val="both"/>
      </w:pPr>
      <w:proofErr w:type="spellStart"/>
      <w:r w:rsidRPr="00130E57">
        <w:t>Rougier</w:t>
      </w:r>
      <w:proofErr w:type="spellEnd"/>
      <w:r w:rsidRPr="00130E57">
        <w:t>, Héctor. “Pedagogía vincular: confluencias, debates y bosquejos”. Cap. 4</w:t>
      </w:r>
    </w:p>
    <w:p w:rsidR="001F5142" w:rsidRPr="00130E57" w:rsidRDefault="001F5142" w:rsidP="001F5142">
      <w:pPr>
        <w:widowControl w:val="0"/>
        <w:autoSpaceDE w:val="0"/>
        <w:autoSpaceDN w:val="0"/>
        <w:adjustRightInd w:val="0"/>
        <w:jc w:val="both"/>
      </w:pPr>
    </w:p>
    <w:p w:rsidR="001F5142" w:rsidRPr="00130E57" w:rsidRDefault="001F5142" w:rsidP="001F5142">
      <w:pPr>
        <w:widowControl w:val="0"/>
        <w:autoSpaceDE w:val="0"/>
        <w:autoSpaceDN w:val="0"/>
        <w:adjustRightInd w:val="0"/>
        <w:jc w:val="both"/>
      </w:pPr>
      <w:proofErr w:type="spellStart"/>
      <w:r w:rsidRPr="00130E57">
        <w:t>Scvarstein</w:t>
      </w:r>
      <w:proofErr w:type="spellEnd"/>
      <w:r w:rsidRPr="00130E57">
        <w:t xml:space="preserve">, Leonardo. “Psicología Social de las Organizaciones”. Edit. </w:t>
      </w:r>
      <w:proofErr w:type="spellStart"/>
      <w:r w:rsidRPr="00130E57">
        <w:t>Paidos</w:t>
      </w:r>
      <w:proofErr w:type="spellEnd"/>
    </w:p>
    <w:p w:rsidR="001F5142" w:rsidRPr="00130E57" w:rsidRDefault="001F5142" w:rsidP="001F5142">
      <w:pPr>
        <w:widowControl w:val="0"/>
        <w:autoSpaceDE w:val="0"/>
        <w:autoSpaceDN w:val="0"/>
        <w:adjustRightInd w:val="0"/>
        <w:jc w:val="both"/>
      </w:pPr>
    </w:p>
    <w:p w:rsidR="001F5142" w:rsidRPr="00130E57" w:rsidRDefault="001F5142" w:rsidP="001F5142">
      <w:pPr>
        <w:pStyle w:val="Textoindependiente"/>
      </w:pPr>
      <w:r w:rsidRPr="00130E57">
        <w:t>Quiroga, Ana. “Matrices de aprendizaje. Constitución del sujeto en el proceso de conocimiento”. Ediciones Cinco. Buenos Aires. 1996.</w:t>
      </w:r>
    </w:p>
    <w:p w:rsidR="001F5142" w:rsidRPr="00130E57" w:rsidRDefault="001F5142" w:rsidP="001F5142">
      <w:pPr>
        <w:widowControl w:val="0"/>
        <w:autoSpaceDE w:val="0"/>
        <w:autoSpaceDN w:val="0"/>
        <w:adjustRightInd w:val="0"/>
        <w:jc w:val="both"/>
      </w:pPr>
    </w:p>
    <w:p w:rsidR="001F5142" w:rsidRPr="00130E57" w:rsidRDefault="001F5142" w:rsidP="001F5142">
      <w:pPr>
        <w:widowControl w:val="0"/>
        <w:autoSpaceDE w:val="0"/>
        <w:autoSpaceDN w:val="0"/>
        <w:adjustRightInd w:val="0"/>
        <w:jc w:val="both"/>
      </w:pPr>
      <w:proofErr w:type="spellStart"/>
      <w:r w:rsidRPr="00130E57">
        <w:t>Pichon-Riviere</w:t>
      </w:r>
      <w:proofErr w:type="spellEnd"/>
      <w:r w:rsidRPr="00130E57">
        <w:t>, Enrique. “Teoría del vínculo” Ediciones Nueva Visión. 1985.</w:t>
      </w:r>
    </w:p>
    <w:p w:rsidR="001F5142" w:rsidRPr="00130E57" w:rsidRDefault="001F5142" w:rsidP="001F5142">
      <w:pPr>
        <w:widowControl w:val="0"/>
        <w:autoSpaceDE w:val="0"/>
        <w:autoSpaceDN w:val="0"/>
        <w:adjustRightInd w:val="0"/>
        <w:jc w:val="both"/>
      </w:pPr>
    </w:p>
    <w:p w:rsidR="001F5142" w:rsidRPr="00130E57" w:rsidRDefault="001F5142" w:rsidP="001F5142">
      <w:pPr>
        <w:widowControl w:val="0"/>
        <w:autoSpaceDE w:val="0"/>
        <w:autoSpaceDN w:val="0"/>
        <w:adjustRightInd w:val="0"/>
        <w:jc w:val="both"/>
      </w:pPr>
      <w:r w:rsidRPr="00130E57">
        <w:t>Quiroga, Ana. “Crisis, procesos sociales, sujeto y grupo. Ediciones cinco</w:t>
      </w:r>
    </w:p>
    <w:p w:rsidR="001F5142" w:rsidRPr="00130E57" w:rsidRDefault="001F5142" w:rsidP="001F5142">
      <w:pPr>
        <w:widowControl w:val="0"/>
        <w:autoSpaceDE w:val="0"/>
        <w:autoSpaceDN w:val="0"/>
        <w:adjustRightInd w:val="0"/>
        <w:jc w:val="both"/>
      </w:pPr>
      <w:r w:rsidRPr="00130E57">
        <w:t xml:space="preserve">                       “Procesos sociales, subjetividad y sujeto grupal de poder”</w:t>
      </w:r>
    </w:p>
    <w:p w:rsidR="001F5142" w:rsidRPr="00130E57" w:rsidRDefault="001F5142" w:rsidP="001F5142">
      <w:pPr>
        <w:widowControl w:val="0"/>
        <w:autoSpaceDE w:val="0"/>
        <w:autoSpaceDN w:val="0"/>
        <w:adjustRightInd w:val="0"/>
        <w:jc w:val="both"/>
      </w:pPr>
      <w:r w:rsidRPr="00130E57">
        <w:t xml:space="preserve">                       “Relaciones sociales, procesos de crisis y cambio y subjetividad”</w:t>
      </w:r>
    </w:p>
    <w:p w:rsidR="001F5142" w:rsidRPr="00130E57" w:rsidRDefault="001F5142" w:rsidP="001F5142">
      <w:pPr>
        <w:widowControl w:val="0"/>
        <w:autoSpaceDE w:val="0"/>
        <w:autoSpaceDN w:val="0"/>
        <w:adjustRightInd w:val="0"/>
        <w:jc w:val="both"/>
      </w:pPr>
    </w:p>
    <w:p w:rsidR="001F5142" w:rsidRPr="00130E57" w:rsidRDefault="001F5142" w:rsidP="001F5142">
      <w:pPr>
        <w:widowControl w:val="0"/>
        <w:autoSpaceDE w:val="0"/>
        <w:autoSpaceDN w:val="0"/>
        <w:adjustRightInd w:val="0"/>
        <w:jc w:val="both"/>
      </w:pPr>
      <w:proofErr w:type="spellStart"/>
      <w:r w:rsidRPr="00130E57">
        <w:t>Cornaglia</w:t>
      </w:r>
      <w:proofErr w:type="spellEnd"/>
      <w:r w:rsidRPr="00130E57">
        <w:t xml:space="preserve">, Carlos Luis. “De la institución </w:t>
      </w:r>
      <w:proofErr w:type="spellStart"/>
      <w:r w:rsidRPr="00130E57">
        <w:t>Iatrogena</w:t>
      </w:r>
      <w:proofErr w:type="spellEnd"/>
      <w:r w:rsidRPr="00130E57">
        <w:t xml:space="preserve"> a la institución </w:t>
      </w:r>
      <w:proofErr w:type="spellStart"/>
      <w:r w:rsidRPr="00130E57">
        <w:t>Terapeutica</w:t>
      </w:r>
      <w:proofErr w:type="spellEnd"/>
      <w:r w:rsidRPr="00130E57">
        <w:t>. Rev. Temas de Psicología Social, Agosto de 1985 Nº 7 Ediciones Cinco.</w:t>
      </w:r>
    </w:p>
    <w:p w:rsidR="001F5142" w:rsidRPr="00130E57" w:rsidRDefault="001F5142" w:rsidP="001F5142">
      <w:pPr>
        <w:widowControl w:val="0"/>
        <w:autoSpaceDE w:val="0"/>
        <w:autoSpaceDN w:val="0"/>
        <w:adjustRightInd w:val="0"/>
        <w:jc w:val="both"/>
      </w:pPr>
    </w:p>
    <w:p w:rsidR="001F5142" w:rsidRPr="00130E57" w:rsidRDefault="001F5142" w:rsidP="001F5142">
      <w:pPr>
        <w:widowControl w:val="0"/>
        <w:autoSpaceDE w:val="0"/>
        <w:autoSpaceDN w:val="0"/>
        <w:adjustRightInd w:val="0"/>
        <w:jc w:val="both"/>
      </w:pPr>
      <w:proofErr w:type="spellStart"/>
      <w:r w:rsidRPr="00130E57">
        <w:t>Zito</w:t>
      </w:r>
      <w:proofErr w:type="spellEnd"/>
      <w:r w:rsidRPr="00130E57">
        <w:t xml:space="preserve"> Lema, Vicente. “Biografía de Enrique Pichón Rivière. Ediciones Cinco.</w:t>
      </w:r>
    </w:p>
    <w:p w:rsidR="001F5142" w:rsidRPr="00130E57" w:rsidRDefault="001F5142" w:rsidP="001F5142">
      <w:pPr>
        <w:widowControl w:val="0"/>
        <w:autoSpaceDE w:val="0"/>
        <w:autoSpaceDN w:val="0"/>
        <w:adjustRightInd w:val="0"/>
        <w:jc w:val="both"/>
      </w:pPr>
      <w:r w:rsidRPr="00130E57">
        <w:t xml:space="preserve">                                  “El alma no come vidrio”. Edit. Topia2006, Buenos Aires</w:t>
      </w:r>
    </w:p>
    <w:p w:rsidR="001F5142" w:rsidRPr="00130E57" w:rsidRDefault="001F5142" w:rsidP="001F5142">
      <w:pPr>
        <w:widowControl w:val="0"/>
        <w:autoSpaceDE w:val="0"/>
        <w:autoSpaceDN w:val="0"/>
        <w:adjustRightInd w:val="0"/>
        <w:jc w:val="both"/>
      </w:pPr>
    </w:p>
    <w:p w:rsidR="001F5142" w:rsidRPr="00130E57" w:rsidRDefault="001F5142" w:rsidP="001F5142">
      <w:pPr>
        <w:widowControl w:val="0"/>
        <w:autoSpaceDE w:val="0"/>
        <w:autoSpaceDN w:val="0"/>
        <w:adjustRightInd w:val="0"/>
        <w:jc w:val="both"/>
      </w:pPr>
      <w:proofErr w:type="spellStart"/>
      <w:r w:rsidRPr="00130E57">
        <w:t>Ciriani</w:t>
      </w:r>
      <w:proofErr w:type="spellEnd"/>
      <w:r w:rsidRPr="00130E57">
        <w:t>, Maluca y otros. “Salud y subjetividad” Lugar Editorial.1998, Buenos Aires.</w:t>
      </w:r>
    </w:p>
    <w:p w:rsidR="001F5142" w:rsidRPr="00130E57" w:rsidRDefault="001F5142" w:rsidP="001F5142">
      <w:pPr>
        <w:widowControl w:val="0"/>
        <w:autoSpaceDE w:val="0"/>
        <w:autoSpaceDN w:val="0"/>
        <w:adjustRightInd w:val="0"/>
        <w:jc w:val="both"/>
      </w:pPr>
    </w:p>
    <w:p w:rsidR="001F5142" w:rsidRPr="00130E57" w:rsidRDefault="001F5142" w:rsidP="001F5142">
      <w:pPr>
        <w:widowControl w:val="0"/>
        <w:autoSpaceDE w:val="0"/>
        <w:autoSpaceDN w:val="0"/>
        <w:adjustRightInd w:val="0"/>
        <w:jc w:val="both"/>
      </w:pPr>
      <w:r w:rsidRPr="00130E57">
        <w:t xml:space="preserve">Grande, Alfredo y otros. “El camino de Enrique Pichón Rivière: El desafío de </w:t>
      </w:r>
      <w:smartTag w:uri="urn:schemas-microsoft-com:office:smarttags" w:element="PersonName">
        <w:smartTagPr>
          <w:attr w:name="ProductID" w:val="LA PEDAGOGÍA"/>
        </w:smartTagPr>
        <w:r w:rsidRPr="00130E57">
          <w:t>la Psicología Social</w:t>
        </w:r>
      </w:smartTag>
      <w:r w:rsidRPr="00130E57">
        <w:t>”</w:t>
      </w:r>
    </w:p>
    <w:p w:rsidR="001F5142" w:rsidRPr="00130E57" w:rsidRDefault="001F5142" w:rsidP="001F5142">
      <w:pPr>
        <w:widowControl w:val="0"/>
        <w:autoSpaceDE w:val="0"/>
        <w:autoSpaceDN w:val="0"/>
        <w:adjustRightInd w:val="0"/>
        <w:jc w:val="both"/>
      </w:pPr>
    </w:p>
    <w:p w:rsidR="001F5142" w:rsidRPr="00130E57" w:rsidRDefault="001F5142" w:rsidP="001F5142">
      <w:pPr>
        <w:widowControl w:val="0"/>
        <w:autoSpaceDE w:val="0"/>
        <w:autoSpaceDN w:val="0"/>
        <w:adjustRightInd w:val="0"/>
        <w:jc w:val="both"/>
      </w:pPr>
      <w:proofErr w:type="spellStart"/>
      <w:r w:rsidRPr="00130E57">
        <w:t>Adamson</w:t>
      </w:r>
      <w:proofErr w:type="spellEnd"/>
      <w:r w:rsidRPr="00130E57">
        <w:t xml:space="preserve">, Gladis. “El E.C.R.O. de </w:t>
      </w:r>
      <w:proofErr w:type="spellStart"/>
      <w:r w:rsidRPr="00130E57">
        <w:t>Pichon</w:t>
      </w:r>
      <w:proofErr w:type="spellEnd"/>
      <w:r w:rsidRPr="00130E57">
        <w:t xml:space="preserve"> Rivière”</w:t>
      </w:r>
    </w:p>
    <w:p w:rsidR="001F5142" w:rsidRPr="00130E57" w:rsidRDefault="001F5142" w:rsidP="001F5142">
      <w:pPr>
        <w:widowControl w:val="0"/>
        <w:autoSpaceDE w:val="0"/>
        <w:autoSpaceDN w:val="0"/>
        <w:adjustRightInd w:val="0"/>
        <w:jc w:val="both"/>
      </w:pPr>
    </w:p>
    <w:p w:rsidR="001F5142" w:rsidRPr="00130E57" w:rsidRDefault="001F5142" w:rsidP="001F5142">
      <w:pPr>
        <w:widowControl w:val="0"/>
        <w:autoSpaceDE w:val="0"/>
        <w:autoSpaceDN w:val="0"/>
        <w:adjustRightInd w:val="0"/>
        <w:jc w:val="both"/>
      </w:pPr>
      <w:proofErr w:type="spellStart"/>
      <w:r w:rsidRPr="00130E57">
        <w:lastRenderedPageBreak/>
        <w:t>Adamson</w:t>
      </w:r>
      <w:proofErr w:type="spellEnd"/>
      <w:r w:rsidRPr="00130E57">
        <w:t>, Gladis y otro. “Psicología social para principiantes”. Era naciente, 2005. Buenos Aires.</w:t>
      </w:r>
    </w:p>
    <w:p w:rsidR="001F5142" w:rsidRPr="00130E57" w:rsidRDefault="001F5142" w:rsidP="001F5142">
      <w:pPr>
        <w:widowControl w:val="0"/>
        <w:autoSpaceDE w:val="0"/>
        <w:autoSpaceDN w:val="0"/>
        <w:adjustRightInd w:val="0"/>
        <w:jc w:val="both"/>
      </w:pPr>
    </w:p>
    <w:p w:rsidR="001F5142" w:rsidRPr="00130E57" w:rsidRDefault="001F5142" w:rsidP="001F5142">
      <w:pPr>
        <w:widowControl w:val="0"/>
        <w:autoSpaceDE w:val="0"/>
        <w:autoSpaceDN w:val="0"/>
        <w:adjustRightInd w:val="0"/>
        <w:jc w:val="both"/>
      </w:pPr>
      <w:r w:rsidRPr="00130E57">
        <w:t>Simonetti, Alejandro. “¿Qué es el grupo operativo? Primera y segunda parte. Ediciones “El día que me quieras” Colección Pensar sintiendo.</w:t>
      </w:r>
    </w:p>
    <w:p w:rsidR="001F5142" w:rsidRPr="00130E57" w:rsidRDefault="001F5142" w:rsidP="001F5142">
      <w:pPr>
        <w:widowControl w:val="0"/>
        <w:autoSpaceDE w:val="0"/>
        <w:autoSpaceDN w:val="0"/>
        <w:adjustRightInd w:val="0"/>
        <w:jc w:val="both"/>
      </w:pPr>
    </w:p>
    <w:p w:rsidR="001F5142" w:rsidRPr="00130E57" w:rsidRDefault="001F5142" w:rsidP="001F5142">
      <w:pPr>
        <w:widowControl w:val="0"/>
        <w:autoSpaceDE w:val="0"/>
        <w:autoSpaceDN w:val="0"/>
        <w:adjustRightInd w:val="0"/>
        <w:jc w:val="both"/>
      </w:pPr>
      <w:proofErr w:type="spellStart"/>
      <w:r w:rsidRPr="00130E57">
        <w:t>Cortazar</w:t>
      </w:r>
      <w:proofErr w:type="spellEnd"/>
      <w:r w:rsidRPr="00130E57">
        <w:t>, Julio. Cuento “La autopista del sur”</w:t>
      </w:r>
    </w:p>
    <w:p w:rsidR="001F5142" w:rsidRPr="00130E57" w:rsidRDefault="001F5142" w:rsidP="001F5142">
      <w:pPr>
        <w:widowControl w:val="0"/>
        <w:autoSpaceDE w:val="0"/>
        <w:autoSpaceDN w:val="0"/>
        <w:adjustRightInd w:val="0"/>
        <w:ind w:left="360"/>
        <w:jc w:val="both"/>
      </w:pPr>
    </w:p>
    <w:p w:rsidR="001F5142" w:rsidRPr="00130E57" w:rsidRDefault="001F5142" w:rsidP="001F5142">
      <w:pPr>
        <w:widowControl w:val="0"/>
        <w:autoSpaceDE w:val="0"/>
        <w:autoSpaceDN w:val="0"/>
        <w:adjustRightInd w:val="0"/>
        <w:jc w:val="both"/>
      </w:pPr>
      <w:proofErr w:type="spellStart"/>
      <w:r w:rsidRPr="00130E57">
        <w:t>Maisonneuve</w:t>
      </w:r>
      <w:proofErr w:type="spellEnd"/>
      <w:r w:rsidRPr="00130E57">
        <w:t xml:space="preserve">, Jean. “Psicología Social”. Editorial </w:t>
      </w:r>
      <w:proofErr w:type="spellStart"/>
      <w:r w:rsidRPr="00130E57">
        <w:t>Paidos</w:t>
      </w:r>
      <w:proofErr w:type="spellEnd"/>
      <w:r w:rsidRPr="00130E57">
        <w:t xml:space="preserve"> Studio.</w:t>
      </w:r>
    </w:p>
    <w:p w:rsidR="001F5142" w:rsidRPr="00130E57" w:rsidRDefault="001F5142" w:rsidP="001F5142">
      <w:pPr>
        <w:widowControl w:val="0"/>
        <w:autoSpaceDE w:val="0"/>
        <w:autoSpaceDN w:val="0"/>
        <w:adjustRightInd w:val="0"/>
        <w:jc w:val="both"/>
      </w:pPr>
    </w:p>
    <w:p w:rsidR="001F5142" w:rsidRPr="00130E57" w:rsidRDefault="001F5142" w:rsidP="001F5142">
      <w:pPr>
        <w:widowControl w:val="0"/>
        <w:autoSpaceDE w:val="0"/>
        <w:autoSpaceDN w:val="0"/>
        <w:adjustRightInd w:val="0"/>
        <w:jc w:val="both"/>
      </w:pPr>
      <w:proofErr w:type="spellStart"/>
      <w:r w:rsidRPr="00130E57">
        <w:t>Rosbaco</w:t>
      </w:r>
      <w:proofErr w:type="spellEnd"/>
      <w:r w:rsidRPr="00130E57">
        <w:t xml:space="preserve">, Inés C. “El desnutrido escolar”. Edit. </w:t>
      </w:r>
      <w:proofErr w:type="spellStart"/>
      <w:r w:rsidRPr="00130E57">
        <w:t>HomoSapiens</w:t>
      </w:r>
      <w:proofErr w:type="spellEnd"/>
    </w:p>
    <w:p w:rsidR="001F5142" w:rsidRPr="00130E57" w:rsidRDefault="001F5142" w:rsidP="001F5142">
      <w:pPr>
        <w:widowControl w:val="0"/>
        <w:autoSpaceDE w:val="0"/>
        <w:autoSpaceDN w:val="0"/>
        <w:adjustRightInd w:val="0"/>
        <w:jc w:val="both"/>
      </w:pPr>
    </w:p>
    <w:p w:rsidR="001F5142" w:rsidRPr="00130E57" w:rsidRDefault="001F5142" w:rsidP="001F5142">
      <w:pPr>
        <w:widowControl w:val="0"/>
        <w:autoSpaceDE w:val="0"/>
        <w:autoSpaceDN w:val="0"/>
        <w:adjustRightInd w:val="0"/>
        <w:spacing w:line="480" w:lineRule="auto"/>
        <w:jc w:val="both"/>
      </w:pPr>
      <w:r w:rsidRPr="00130E57">
        <w:t xml:space="preserve">Edwards, Eduardo y </w:t>
      </w:r>
      <w:proofErr w:type="spellStart"/>
      <w:r w:rsidRPr="00130E57">
        <w:t>otros.”Violencia</w:t>
      </w:r>
      <w:proofErr w:type="spellEnd"/>
      <w:r w:rsidRPr="00130E57">
        <w:t xml:space="preserve"> en la escuela”, pensando estrategias y soluciones. Laborde Editor.      Rosario 2004.</w:t>
      </w:r>
    </w:p>
    <w:p w:rsidR="001F5142" w:rsidRPr="00130E57" w:rsidRDefault="001F5142" w:rsidP="001F5142">
      <w:pPr>
        <w:widowControl w:val="0"/>
        <w:autoSpaceDE w:val="0"/>
        <w:autoSpaceDN w:val="0"/>
        <w:adjustRightInd w:val="0"/>
        <w:jc w:val="both"/>
      </w:pPr>
      <w:r w:rsidRPr="00130E57">
        <w:t xml:space="preserve">                                             “Poder y seducción en la escuela”. Homo Sapiens Ediciones. Rosario 2001.</w:t>
      </w:r>
    </w:p>
    <w:p w:rsidR="001F5142" w:rsidRPr="00130E57" w:rsidRDefault="001F5142" w:rsidP="001F5142">
      <w:pPr>
        <w:widowControl w:val="0"/>
        <w:autoSpaceDE w:val="0"/>
        <w:autoSpaceDN w:val="0"/>
        <w:adjustRightInd w:val="0"/>
        <w:jc w:val="both"/>
      </w:pPr>
    </w:p>
    <w:p w:rsidR="001F5142" w:rsidRPr="00130E57" w:rsidRDefault="001F5142" w:rsidP="001F5142">
      <w:pPr>
        <w:widowControl w:val="0"/>
        <w:autoSpaceDE w:val="0"/>
        <w:autoSpaceDN w:val="0"/>
        <w:adjustRightInd w:val="0"/>
        <w:jc w:val="both"/>
      </w:pPr>
      <w:proofErr w:type="spellStart"/>
      <w:r w:rsidRPr="00130E57">
        <w:t>Bozzolo</w:t>
      </w:r>
      <w:proofErr w:type="spellEnd"/>
      <w:r w:rsidRPr="00130E57">
        <w:t xml:space="preserve">, Raquel y otros. “El oficio de intervenir”. Políticas de subjetivación en grupos e instituciones. Editorial </w:t>
      </w:r>
      <w:proofErr w:type="spellStart"/>
      <w:r w:rsidRPr="00130E57">
        <w:t>Biblios</w:t>
      </w:r>
      <w:proofErr w:type="spellEnd"/>
      <w:r w:rsidRPr="00130E57">
        <w:t>. Buenos Aires, 2008.”</w:t>
      </w:r>
    </w:p>
    <w:p w:rsidR="001F5142" w:rsidRPr="00130E57" w:rsidRDefault="001F5142" w:rsidP="001F5142">
      <w:pPr>
        <w:widowControl w:val="0"/>
        <w:autoSpaceDE w:val="0"/>
        <w:autoSpaceDN w:val="0"/>
        <w:adjustRightInd w:val="0"/>
        <w:jc w:val="both"/>
      </w:pPr>
    </w:p>
    <w:p w:rsidR="001F5142" w:rsidRPr="00130E57" w:rsidRDefault="001F5142" w:rsidP="001F5142">
      <w:pPr>
        <w:widowControl w:val="0"/>
        <w:autoSpaceDE w:val="0"/>
        <w:autoSpaceDN w:val="0"/>
        <w:adjustRightInd w:val="0"/>
        <w:jc w:val="both"/>
      </w:pPr>
      <w:r w:rsidRPr="00130E57">
        <w:t>Quiroga, Ana. “Interrogantes y propuestas en educación. Ideales, mitos y utopía a fines del siglo XX. Ediciones cinco, 1995. Capital Federal.</w:t>
      </w:r>
    </w:p>
    <w:p w:rsidR="001F5142" w:rsidRPr="00130E57" w:rsidRDefault="001F5142" w:rsidP="001F5142">
      <w:pPr>
        <w:widowControl w:val="0"/>
        <w:autoSpaceDE w:val="0"/>
        <w:autoSpaceDN w:val="0"/>
        <w:adjustRightInd w:val="0"/>
        <w:jc w:val="both"/>
      </w:pPr>
    </w:p>
    <w:p w:rsidR="001F5142" w:rsidRPr="00130E57" w:rsidRDefault="001F5142" w:rsidP="001F5142">
      <w:pPr>
        <w:widowControl w:val="0"/>
        <w:autoSpaceDE w:val="0"/>
        <w:autoSpaceDN w:val="0"/>
        <w:adjustRightInd w:val="0"/>
        <w:jc w:val="both"/>
      </w:pPr>
      <w:proofErr w:type="spellStart"/>
      <w:r w:rsidRPr="00130E57">
        <w:t>Fiasché</w:t>
      </w:r>
      <w:proofErr w:type="spellEnd"/>
      <w:r w:rsidRPr="00130E57">
        <w:t xml:space="preserve">, </w:t>
      </w:r>
      <w:proofErr w:type="spellStart"/>
      <w:r w:rsidRPr="00130E57">
        <w:t>Angel</w:t>
      </w:r>
      <w:proofErr w:type="spellEnd"/>
      <w:r w:rsidRPr="00130E57">
        <w:t>. “Hacia una psicopatología de la pobreza”. Ediciones Madres de Plaza de Mayo. 2010.</w:t>
      </w:r>
    </w:p>
    <w:p w:rsidR="001F5142" w:rsidRDefault="001F5142" w:rsidP="001F5142">
      <w:pPr>
        <w:widowControl w:val="0"/>
        <w:autoSpaceDE w:val="0"/>
        <w:autoSpaceDN w:val="0"/>
        <w:adjustRightInd w:val="0"/>
        <w:jc w:val="both"/>
      </w:pPr>
    </w:p>
    <w:p w:rsidR="001F5142" w:rsidRPr="00130E57" w:rsidRDefault="001F5142" w:rsidP="001F5142">
      <w:pPr>
        <w:widowControl w:val="0"/>
        <w:autoSpaceDE w:val="0"/>
        <w:autoSpaceDN w:val="0"/>
        <w:adjustRightInd w:val="0"/>
        <w:jc w:val="both"/>
      </w:pPr>
      <w:r>
        <w:t xml:space="preserve">Bleichmar, Silvia (2006) No me hubiera gustado morir  en los 90. Edit. </w:t>
      </w:r>
      <w:proofErr w:type="spellStart"/>
      <w:r>
        <w:t>Tauros</w:t>
      </w:r>
      <w:proofErr w:type="spellEnd"/>
      <w:r>
        <w:t xml:space="preserve"> Alfaguara. Buenos Aires</w:t>
      </w:r>
    </w:p>
    <w:p w:rsidR="001F5142" w:rsidRPr="00130E57" w:rsidRDefault="001F5142" w:rsidP="001F5142">
      <w:pPr>
        <w:widowControl w:val="0"/>
        <w:autoSpaceDE w:val="0"/>
        <w:autoSpaceDN w:val="0"/>
        <w:adjustRightInd w:val="0"/>
        <w:jc w:val="both"/>
      </w:pPr>
    </w:p>
    <w:p w:rsidR="001F5142" w:rsidRPr="00130E57" w:rsidRDefault="001F5142" w:rsidP="001F5142">
      <w:pPr>
        <w:widowControl w:val="0"/>
        <w:autoSpaceDE w:val="0"/>
        <w:autoSpaceDN w:val="0"/>
        <w:adjustRightInd w:val="0"/>
        <w:jc w:val="both"/>
      </w:pPr>
    </w:p>
    <w:p w:rsidR="001F5142" w:rsidRPr="00130E57" w:rsidRDefault="001F5142" w:rsidP="001F5142">
      <w:pPr>
        <w:pStyle w:val="Textoindependiente"/>
      </w:pPr>
      <w:r w:rsidRPr="00130E57">
        <w:lastRenderedPageBreak/>
        <w:t xml:space="preserve">Fichas: </w:t>
      </w:r>
    </w:p>
    <w:p w:rsidR="001F5142" w:rsidRPr="00130E57" w:rsidRDefault="001F5142" w:rsidP="001F5142">
      <w:pPr>
        <w:widowControl w:val="0"/>
        <w:numPr>
          <w:ilvl w:val="0"/>
          <w:numId w:val="3"/>
        </w:numPr>
        <w:autoSpaceDE w:val="0"/>
        <w:autoSpaceDN w:val="0"/>
        <w:adjustRightInd w:val="0"/>
        <w:spacing w:after="0" w:line="240" w:lineRule="auto"/>
        <w:jc w:val="both"/>
      </w:pPr>
      <w:r w:rsidRPr="00130E57">
        <w:t>Sujeto social y concepto de salud.</w:t>
      </w:r>
    </w:p>
    <w:p w:rsidR="001F5142" w:rsidRPr="00130E57" w:rsidRDefault="001F5142" w:rsidP="001F5142">
      <w:pPr>
        <w:widowControl w:val="0"/>
        <w:numPr>
          <w:ilvl w:val="0"/>
          <w:numId w:val="3"/>
        </w:numPr>
        <w:autoSpaceDE w:val="0"/>
        <w:autoSpaceDN w:val="0"/>
        <w:adjustRightInd w:val="0"/>
        <w:spacing w:after="0" w:line="240" w:lineRule="auto"/>
        <w:jc w:val="both"/>
      </w:pPr>
      <w:r w:rsidRPr="00130E57">
        <w:t>Anomia y vínculo terapéutico</w:t>
      </w:r>
    </w:p>
    <w:p w:rsidR="001F5142" w:rsidRPr="00130E57" w:rsidRDefault="001F5142" w:rsidP="001F5142">
      <w:pPr>
        <w:widowControl w:val="0"/>
        <w:numPr>
          <w:ilvl w:val="0"/>
          <w:numId w:val="3"/>
        </w:numPr>
        <w:autoSpaceDE w:val="0"/>
        <w:autoSpaceDN w:val="0"/>
        <w:adjustRightInd w:val="0"/>
        <w:spacing w:after="0" w:line="240" w:lineRule="auto"/>
        <w:jc w:val="both"/>
      </w:pPr>
      <w:r w:rsidRPr="00130E57">
        <w:t>La Psicología social como crítica de la vida cotidiana</w:t>
      </w:r>
    </w:p>
    <w:p w:rsidR="001F5142" w:rsidRPr="00130E57" w:rsidRDefault="001F5142" w:rsidP="001F5142">
      <w:pPr>
        <w:widowControl w:val="0"/>
        <w:numPr>
          <w:ilvl w:val="0"/>
          <w:numId w:val="3"/>
        </w:numPr>
        <w:autoSpaceDE w:val="0"/>
        <w:autoSpaceDN w:val="0"/>
        <w:adjustRightInd w:val="0"/>
        <w:spacing w:after="0" w:line="240" w:lineRule="auto"/>
        <w:jc w:val="both"/>
      </w:pPr>
      <w:r w:rsidRPr="00130E57">
        <w:t>El concepto de grupo y los principios organizadores</w:t>
      </w:r>
    </w:p>
    <w:p w:rsidR="001F5142" w:rsidRPr="00130E57" w:rsidRDefault="001F5142" w:rsidP="001F5142">
      <w:pPr>
        <w:widowControl w:val="0"/>
        <w:numPr>
          <w:ilvl w:val="0"/>
          <w:numId w:val="3"/>
        </w:numPr>
        <w:autoSpaceDE w:val="0"/>
        <w:autoSpaceDN w:val="0"/>
        <w:adjustRightInd w:val="0"/>
        <w:spacing w:after="0" w:line="240" w:lineRule="auto"/>
        <w:jc w:val="both"/>
      </w:pPr>
      <w:r w:rsidRPr="00130E57">
        <w:t>Grupos</w:t>
      </w:r>
    </w:p>
    <w:p w:rsidR="001F5142" w:rsidRPr="00130E57" w:rsidRDefault="001F5142" w:rsidP="001F5142">
      <w:pPr>
        <w:widowControl w:val="0"/>
        <w:numPr>
          <w:ilvl w:val="0"/>
          <w:numId w:val="3"/>
        </w:numPr>
        <w:autoSpaceDE w:val="0"/>
        <w:autoSpaceDN w:val="0"/>
        <w:adjustRightInd w:val="0"/>
        <w:spacing w:after="0" w:line="240" w:lineRule="auto"/>
        <w:jc w:val="both"/>
      </w:pPr>
      <w:r w:rsidRPr="00130E57">
        <w:t>Grupos operativo</w:t>
      </w:r>
    </w:p>
    <w:p w:rsidR="001F5142" w:rsidRPr="00130E57" w:rsidRDefault="001F5142" w:rsidP="001F5142">
      <w:pPr>
        <w:widowControl w:val="0"/>
        <w:numPr>
          <w:ilvl w:val="0"/>
          <w:numId w:val="3"/>
        </w:numPr>
        <w:autoSpaceDE w:val="0"/>
        <w:autoSpaceDN w:val="0"/>
        <w:adjustRightInd w:val="0"/>
        <w:spacing w:after="0" w:line="240" w:lineRule="auto"/>
        <w:jc w:val="both"/>
      </w:pPr>
      <w:r w:rsidRPr="00130E57">
        <w:t>El sujeto instituyente del grupo y el grupo instituyente del sujeto.</w:t>
      </w:r>
    </w:p>
    <w:p w:rsidR="001F5142" w:rsidRDefault="001F5142" w:rsidP="001F5142">
      <w:pPr>
        <w:widowControl w:val="0"/>
        <w:numPr>
          <w:ilvl w:val="0"/>
          <w:numId w:val="3"/>
        </w:numPr>
        <w:autoSpaceDE w:val="0"/>
        <w:autoSpaceDN w:val="0"/>
        <w:adjustRightInd w:val="0"/>
        <w:spacing w:after="0" w:line="240" w:lineRule="auto"/>
        <w:jc w:val="both"/>
      </w:pPr>
      <w:r w:rsidRPr="00130E57">
        <w:t xml:space="preserve">El concepto de grupo y los principios organizadores de la estructura grupal en el pensamiento de E. </w:t>
      </w:r>
      <w:proofErr w:type="spellStart"/>
      <w:r w:rsidRPr="00130E57">
        <w:t>Pichon</w:t>
      </w:r>
      <w:proofErr w:type="spellEnd"/>
      <w:r w:rsidRPr="00130E57">
        <w:t xml:space="preserve"> Rivière</w:t>
      </w:r>
    </w:p>
    <w:p w:rsidR="001F5142" w:rsidRDefault="001F5142" w:rsidP="001F5142">
      <w:pPr>
        <w:widowControl w:val="0"/>
        <w:autoSpaceDE w:val="0"/>
        <w:autoSpaceDN w:val="0"/>
        <w:adjustRightInd w:val="0"/>
        <w:jc w:val="both"/>
      </w:pPr>
    </w:p>
    <w:p w:rsidR="001F5142" w:rsidRDefault="001F5142" w:rsidP="001F5142">
      <w:pPr>
        <w:widowControl w:val="0"/>
        <w:autoSpaceDE w:val="0"/>
        <w:autoSpaceDN w:val="0"/>
        <w:adjustRightInd w:val="0"/>
        <w:jc w:val="both"/>
      </w:pPr>
    </w:p>
    <w:p w:rsidR="001F5142" w:rsidRPr="00130E57" w:rsidRDefault="001F5142" w:rsidP="001F5142">
      <w:pPr>
        <w:widowControl w:val="0"/>
        <w:autoSpaceDE w:val="0"/>
        <w:autoSpaceDN w:val="0"/>
        <w:adjustRightInd w:val="0"/>
        <w:jc w:val="both"/>
      </w:pPr>
    </w:p>
    <w:p w:rsidR="001F5142" w:rsidRPr="00130E57" w:rsidRDefault="001F5142" w:rsidP="001F5142">
      <w:pPr>
        <w:widowControl w:val="0"/>
        <w:autoSpaceDE w:val="0"/>
        <w:autoSpaceDN w:val="0"/>
        <w:adjustRightInd w:val="0"/>
        <w:jc w:val="both"/>
      </w:pPr>
    </w:p>
    <w:p w:rsidR="001F5142" w:rsidRDefault="001F5142" w:rsidP="001F5142">
      <w:pPr>
        <w:widowControl w:val="0"/>
        <w:autoSpaceDE w:val="0"/>
        <w:autoSpaceDN w:val="0"/>
        <w:adjustRightInd w:val="0"/>
        <w:jc w:val="both"/>
      </w:pPr>
    </w:p>
    <w:p w:rsidR="001F5142" w:rsidRDefault="001F5142" w:rsidP="001F5142">
      <w:pPr>
        <w:pStyle w:val="Ttulo1"/>
        <w:jc w:val="left"/>
        <w:rPr>
          <w:sz w:val="24"/>
        </w:rPr>
      </w:pPr>
      <w:r w:rsidRPr="00C75FF8">
        <w:rPr>
          <w:b/>
          <w:sz w:val="24"/>
          <w:u w:val="single"/>
        </w:rPr>
        <w:t>B</w:t>
      </w:r>
      <w:r>
        <w:rPr>
          <w:b/>
          <w:sz w:val="24"/>
          <w:u w:val="single"/>
        </w:rPr>
        <w:t>ibliografía complementaria</w:t>
      </w:r>
    </w:p>
    <w:p w:rsidR="001F5142" w:rsidRDefault="001F5142" w:rsidP="001F5142"/>
    <w:p w:rsidR="001F5142" w:rsidRPr="002136BF" w:rsidRDefault="001F5142" w:rsidP="001F5142"/>
    <w:p w:rsidR="001F5142" w:rsidRDefault="001F5142" w:rsidP="001F5142">
      <w:pPr>
        <w:widowControl w:val="0"/>
        <w:autoSpaceDE w:val="0"/>
        <w:autoSpaceDN w:val="0"/>
        <w:adjustRightInd w:val="0"/>
        <w:jc w:val="both"/>
      </w:pPr>
      <w:r>
        <w:t>Baz, Margarita. “La dimensión de lo colectivo: reflexiones en torno a la noción de subjetividad en psicología social” en AAVV tras las huellas de la subjetividad. Universidad Autónoma  Metropolitana. Xochimilco. México</w:t>
      </w:r>
    </w:p>
    <w:p w:rsidR="001F5142" w:rsidRDefault="001F5142" w:rsidP="001F5142">
      <w:pPr>
        <w:widowControl w:val="0"/>
        <w:autoSpaceDE w:val="0"/>
        <w:autoSpaceDN w:val="0"/>
        <w:adjustRightInd w:val="0"/>
        <w:jc w:val="both"/>
      </w:pPr>
      <w:r>
        <w:t xml:space="preserve">                            “La intervención grupal  e investigación”. Universidad Autónoma </w:t>
      </w:r>
      <w:proofErr w:type="spellStart"/>
      <w:r>
        <w:t>Metropolitan</w:t>
      </w:r>
      <w:proofErr w:type="spellEnd"/>
      <w:r>
        <w:t>, México.</w:t>
      </w:r>
    </w:p>
    <w:p w:rsidR="001F5142" w:rsidRDefault="001F5142" w:rsidP="001F5142">
      <w:pPr>
        <w:widowControl w:val="0"/>
        <w:autoSpaceDE w:val="0"/>
        <w:autoSpaceDN w:val="0"/>
        <w:adjustRightInd w:val="0"/>
        <w:jc w:val="both"/>
      </w:pPr>
    </w:p>
    <w:p w:rsidR="001F5142" w:rsidRDefault="001F5142" w:rsidP="001F5142">
      <w:pPr>
        <w:widowControl w:val="0"/>
        <w:autoSpaceDE w:val="0"/>
        <w:autoSpaceDN w:val="0"/>
        <w:adjustRightInd w:val="0"/>
        <w:jc w:val="both"/>
      </w:pPr>
    </w:p>
    <w:p w:rsidR="001F5142" w:rsidRDefault="001F5142" w:rsidP="001F5142">
      <w:pPr>
        <w:widowControl w:val="0"/>
        <w:autoSpaceDE w:val="0"/>
        <w:autoSpaceDN w:val="0"/>
        <w:adjustRightInd w:val="0"/>
        <w:jc w:val="both"/>
      </w:pPr>
      <w:r>
        <w:t xml:space="preserve">Fernández, Ana María. </w:t>
      </w:r>
      <w:proofErr w:type="gramStart"/>
      <w:r>
        <w:t>“ El</w:t>
      </w:r>
      <w:proofErr w:type="gramEnd"/>
      <w:r>
        <w:t xml:space="preserve"> campo grupal. Notas para una genealogía. Edit. Nueva Visión, 1989. Bs. Aires.</w:t>
      </w:r>
    </w:p>
    <w:p w:rsidR="001F5142" w:rsidRDefault="001F5142" w:rsidP="001F5142">
      <w:pPr>
        <w:widowControl w:val="0"/>
        <w:autoSpaceDE w:val="0"/>
        <w:autoSpaceDN w:val="0"/>
        <w:adjustRightInd w:val="0"/>
        <w:jc w:val="both"/>
      </w:pPr>
    </w:p>
    <w:p w:rsidR="001F5142" w:rsidRPr="008E2B64" w:rsidRDefault="001F5142" w:rsidP="001F5142">
      <w:pPr>
        <w:widowControl w:val="0"/>
        <w:autoSpaceDE w:val="0"/>
        <w:autoSpaceDN w:val="0"/>
        <w:adjustRightInd w:val="0"/>
        <w:jc w:val="both"/>
      </w:pPr>
      <w:r>
        <w:t xml:space="preserve">Bleichmar, Silvia. “No me hubiera gustado morir en los 90”. </w:t>
      </w:r>
      <w:r w:rsidRPr="002136BF">
        <w:rPr>
          <w:lang w:val="en-US"/>
        </w:rPr>
        <w:t xml:space="preserve">Edit. Taurus- </w:t>
      </w:r>
      <w:proofErr w:type="spellStart"/>
      <w:r w:rsidRPr="002136BF">
        <w:rPr>
          <w:lang w:val="en-US"/>
        </w:rPr>
        <w:t>Alfaguara</w:t>
      </w:r>
      <w:proofErr w:type="spellEnd"/>
      <w:r w:rsidRPr="002136BF">
        <w:rPr>
          <w:lang w:val="en-US"/>
        </w:rPr>
        <w:t xml:space="preserve">. Bs. Aires. </w:t>
      </w:r>
      <w:r w:rsidRPr="008E2B64">
        <w:t>2006</w:t>
      </w:r>
    </w:p>
    <w:p w:rsidR="001F5142" w:rsidRPr="008E2B64" w:rsidRDefault="001F5142" w:rsidP="001F5142">
      <w:pPr>
        <w:widowControl w:val="0"/>
        <w:autoSpaceDE w:val="0"/>
        <w:autoSpaceDN w:val="0"/>
        <w:adjustRightInd w:val="0"/>
        <w:jc w:val="both"/>
      </w:pPr>
    </w:p>
    <w:p w:rsidR="001F5142" w:rsidRDefault="001F5142" w:rsidP="001F5142">
      <w:pPr>
        <w:widowControl w:val="0"/>
        <w:autoSpaceDE w:val="0"/>
        <w:autoSpaceDN w:val="0"/>
        <w:adjustRightInd w:val="0"/>
        <w:jc w:val="both"/>
      </w:pPr>
      <w:proofErr w:type="spellStart"/>
      <w:r w:rsidRPr="002136BF">
        <w:t>Lipovetzky</w:t>
      </w:r>
      <w:proofErr w:type="spellEnd"/>
      <w:r w:rsidRPr="002136BF">
        <w:t>, Gil “La era del vac</w:t>
      </w:r>
      <w:r>
        <w:t>ío, ensayos sobre el individualismo contemporáneo”. Edit. Anagrama. Barcelona. 1986</w:t>
      </w:r>
    </w:p>
    <w:p w:rsidR="001F5142" w:rsidRDefault="001F5142" w:rsidP="001F5142">
      <w:pPr>
        <w:widowControl w:val="0"/>
        <w:autoSpaceDE w:val="0"/>
        <w:autoSpaceDN w:val="0"/>
        <w:adjustRightInd w:val="0"/>
        <w:jc w:val="both"/>
      </w:pPr>
    </w:p>
    <w:p w:rsidR="001F5142" w:rsidRDefault="001F5142" w:rsidP="001F5142">
      <w:pPr>
        <w:widowControl w:val="0"/>
        <w:autoSpaceDE w:val="0"/>
        <w:autoSpaceDN w:val="0"/>
        <w:adjustRightInd w:val="0"/>
        <w:jc w:val="both"/>
      </w:pPr>
    </w:p>
    <w:p w:rsidR="001F5142" w:rsidRDefault="001F5142" w:rsidP="001F5142">
      <w:pPr>
        <w:widowControl w:val="0"/>
        <w:autoSpaceDE w:val="0"/>
        <w:autoSpaceDN w:val="0"/>
        <w:adjustRightInd w:val="0"/>
        <w:jc w:val="both"/>
      </w:pPr>
    </w:p>
    <w:p w:rsidR="001F5142" w:rsidRPr="002136BF" w:rsidRDefault="001F5142" w:rsidP="001F5142">
      <w:pPr>
        <w:widowControl w:val="0"/>
        <w:autoSpaceDE w:val="0"/>
        <w:autoSpaceDN w:val="0"/>
        <w:adjustRightInd w:val="0"/>
        <w:jc w:val="both"/>
      </w:pPr>
      <w:r>
        <w:t xml:space="preserve"> </w:t>
      </w:r>
    </w:p>
    <w:p w:rsidR="001F5142" w:rsidRPr="002136BF" w:rsidRDefault="001F5142" w:rsidP="001F5142">
      <w:pPr>
        <w:widowControl w:val="0"/>
        <w:autoSpaceDE w:val="0"/>
        <w:autoSpaceDN w:val="0"/>
        <w:adjustRightInd w:val="0"/>
        <w:jc w:val="both"/>
      </w:pPr>
    </w:p>
    <w:p w:rsidR="001F5142" w:rsidRPr="002136BF" w:rsidRDefault="001F5142" w:rsidP="001F5142">
      <w:pPr>
        <w:pStyle w:val="NormalWeb"/>
        <w:rPr>
          <w:color w:val="000000"/>
          <w:sz w:val="27"/>
          <w:szCs w:val="27"/>
        </w:rPr>
      </w:pPr>
    </w:p>
    <w:p w:rsidR="001F5142" w:rsidRDefault="001F5142"/>
    <w:sectPr w:rsidR="001F51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14728"/>
    <w:multiLevelType w:val="hybridMultilevel"/>
    <w:tmpl w:val="685625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E530818"/>
    <w:multiLevelType w:val="hybridMultilevel"/>
    <w:tmpl w:val="7F52D1F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212A21"/>
    <w:multiLevelType w:val="hybridMultilevel"/>
    <w:tmpl w:val="E2D6AD3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E41F42"/>
    <w:multiLevelType w:val="hybridMultilevel"/>
    <w:tmpl w:val="BA1C343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0C65EA"/>
    <w:multiLevelType w:val="hybridMultilevel"/>
    <w:tmpl w:val="F90031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21A8"/>
    <w:rsid w:val="00196DC0"/>
    <w:rsid w:val="001F5142"/>
    <w:rsid w:val="006F75A1"/>
    <w:rsid w:val="00763261"/>
    <w:rsid w:val="00832DC1"/>
    <w:rsid w:val="00917E2B"/>
    <w:rsid w:val="00A61C52"/>
    <w:rsid w:val="00C579DA"/>
    <w:rsid w:val="00CB0287"/>
    <w:rsid w:val="00CF4DF9"/>
    <w:rsid w:val="00D821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325C358"/>
  <w15:docId w15:val="{8C4B3AA3-DB41-4024-91DD-FC2171FB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9"/>
    <w:qFormat/>
    <w:rsid w:val="001F5142"/>
    <w:pPr>
      <w:keepNext/>
      <w:widowControl w:val="0"/>
      <w:autoSpaceDE w:val="0"/>
      <w:autoSpaceDN w:val="0"/>
      <w:adjustRightInd w:val="0"/>
      <w:spacing w:after="0" w:line="240" w:lineRule="auto"/>
      <w:jc w:val="center"/>
      <w:outlineLvl w:val="0"/>
    </w:pPr>
    <w:rPr>
      <w:rFonts w:ascii="Times New Roman" w:eastAsia="Times New Roman" w:hAnsi="Times New Roman" w:cs="Times New Roman"/>
      <w:sz w:val="28"/>
      <w:szCs w:val="24"/>
      <w:lang w:eastAsia="es-ES"/>
    </w:rPr>
  </w:style>
  <w:style w:type="paragraph" w:styleId="Ttulo2">
    <w:name w:val="heading 2"/>
    <w:basedOn w:val="Normal"/>
    <w:next w:val="Normal"/>
    <w:link w:val="Ttulo2Car"/>
    <w:uiPriority w:val="99"/>
    <w:qFormat/>
    <w:rsid w:val="001F5142"/>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0"/>
      <w:szCs w:val="24"/>
      <w:lang w:eastAsia="es-ES"/>
    </w:rPr>
  </w:style>
  <w:style w:type="paragraph" w:styleId="Ttulo3">
    <w:name w:val="heading 3"/>
    <w:basedOn w:val="Normal"/>
    <w:next w:val="Normal"/>
    <w:link w:val="Ttulo3Car"/>
    <w:uiPriority w:val="99"/>
    <w:qFormat/>
    <w:rsid w:val="001F5142"/>
    <w:pPr>
      <w:keepNext/>
      <w:widowControl w:val="0"/>
      <w:autoSpaceDE w:val="0"/>
      <w:autoSpaceDN w:val="0"/>
      <w:adjustRightInd w:val="0"/>
      <w:spacing w:after="0" w:line="240" w:lineRule="auto"/>
      <w:outlineLvl w:val="2"/>
    </w:pPr>
    <w:rPr>
      <w:rFonts w:ascii="Times New Roman" w:eastAsia="Times New Roman" w:hAnsi="Times New Roman" w:cs="Times New Roman"/>
      <w:b/>
      <w:bCs/>
      <w:sz w:val="20"/>
      <w:szCs w:val="24"/>
      <w:lang w:eastAsia="es-ES"/>
    </w:rPr>
  </w:style>
  <w:style w:type="paragraph" w:styleId="Ttulo4">
    <w:name w:val="heading 4"/>
    <w:basedOn w:val="Normal"/>
    <w:next w:val="Normal"/>
    <w:link w:val="Ttulo4Car"/>
    <w:uiPriority w:val="99"/>
    <w:qFormat/>
    <w:rsid w:val="001F5142"/>
    <w:pPr>
      <w:keepNext/>
      <w:spacing w:before="240" w:after="60" w:line="240" w:lineRule="auto"/>
      <w:outlineLvl w:val="3"/>
    </w:pPr>
    <w:rPr>
      <w:rFonts w:ascii="Times New Roman" w:eastAsia="Times New Roman" w:hAnsi="Times New Roman" w:cs="Times New Roman"/>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F5142"/>
    <w:rPr>
      <w:rFonts w:ascii="Times New Roman" w:eastAsia="Times New Roman" w:hAnsi="Times New Roman" w:cs="Times New Roman"/>
      <w:sz w:val="28"/>
      <w:szCs w:val="24"/>
      <w:lang w:eastAsia="es-ES"/>
    </w:rPr>
  </w:style>
  <w:style w:type="character" w:customStyle="1" w:styleId="Ttulo2Car">
    <w:name w:val="Título 2 Car"/>
    <w:basedOn w:val="Fuentedeprrafopredeter"/>
    <w:link w:val="Ttulo2"/>
    <w:uiPriority w:val="99"/>
    <w:rsid w:val="001F5142"/>
    <w:rPr>
      <w:rFonts w:ascii="Times New Roman" w:eastAsia="Times New Roman" w:hAnsi="Times New Roman" w:cs="Times New Roman"/>
      <w:b/>
      <w:bCs/>
      <w:sz w:val="20"/>
      <w:szCs w:val="24"/>
      <w:lang w:eastAsia="es-ES"/>
    </w:rPr>
  </w:style>
  <w:style w:type="character" w:customStyle="1" w:styleId="Ttulo3Car">
    <w:name w:val="Título 3 Car"/>
    <w:basedOn w:val="Fuentedeprrafopredeter"/>
    <w:link w:val="Ttulo3"/>
    <w:uiPriority w:val="99"/>
    <w:rsid w:val="001F5142"/>
    <w:rPr>
      <w:rFonts w:ascii="Times New Roman" w:eastAsia="Times New Roman" w:hAnsi="Times New Roman" w:cs="Times New Roman"/>
      <w:b/>
      <w:bCs/>
      <w:sz w:val="20"/>
      <w:szCs w:val="24"/>
      <w:lang w:eastAsia="es-ES"/>
    </w:rPr>
  </w:style>
  <w:style w:type="character" w:customStyle="1" w:styleId="Ttulo4Car">
    <w:name w:val="Título 4 Car"/>
    <w:basedOn w:val="Fuentedeprrafopredeter"/>
    <w:link w:val="Ttulo4"/>
    <w:uiPriority w:val="99"/>
    <w:rsid w:val="001F5142"/>
    <w:rPr>
      <w:rFonts w:ascii="Times New Roman" w:eastAsia="Times New Roman" w:hAnsi="Times New Roman" w:cs="Times New Roman"/>
      <w:b/>
      <w:bCs/>
      <w:sz w:val="28"/>
      <w:szCs w:val="28"/>
      <w:lang w:eastAsia="es-ES"/>
    </w:rPr>
  </w:style>
  <w:style w:type="paragraph" w:styleId="Textoindependiente">
    <w:name w:val="Body Text"/>
    <w:basedOn w:val="Normal"/>
    <w:link w:val="TextoindependienteCar"/>
    <w:uiPriority w:val="99"/>
    <w:rsid w:val="001F514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1F514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1F5142"/>
    <w:pPr>
      <w:widowControl w:val="0"/>
      <w:autoSpaceDE w:val="0"/>
      <w:autoSpaceDN w:val="0"/>
      <w:adjustRightInd w:val="0"/>
      <w:spacing w:after="0" w:line="240" w:lineRule="auto"/>
      <w:jc w:val="both"/>
    </w:pPr>
    <w:rPr>
      <w:rFonts w:ascii="Times New Roman" w:eastAsia="Times New Roman" w:hAnsi="Times New Roman" w:cs="Times New Roman"/>
      <w:sz w:val="20"/>
      <w:szCs w:val="24"/>
      <w:lang w:eastAsia="es-ES"/>
    </w:rPr>
  </w:style>
  <w:style w:type="character" w:customStyle="1" w:styleId="Textoindependiente2Car">
    <w:name w:val="Texto independiente 2 Car"/>
    <w:basedOn w:val="Fuentedeprrafopredeter"/>
    <w:link w:val="Textoindependiente2"/>
    <w:uiPriority w:val="99"/>
    <w:rsid w:val="001F5142"/>
    <w:rPr>
      <w:rFonts w:ascii="Times New Roman" w:eastAsia="Times New Roman" w:hAnsi="Times New Roman" w:cs="Times New Roman"/>
      <w:sz w:val="20"/>
      <w:szCs w:val="24"/>
      <w:lang w:eastAsia="es-ES"/>
    </w:rPr>
  </w:style>
  <w:style w:type="paragraph" w:styleId="NormalWeb">
    <w:name w:val="Normal (Web)"/>
    <w:basedOn w:val="Normal"/>
    <w:uiPriority w:val="99"/>
    <w:rsid w:val="001F5142"/>
    <w:pPr>
      <w:spacing w:before="100" w:beforeAutospacing="1" w:after="100" w:afterAutospacing="1" w:line="240" w:lineRule="auto"/>
    </w:pPr>
    <w:rPr>
      <w:rFonts w:ascii="Times New Roman" w:eastAsia="Calibri"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4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711C9-0064-45AC-91EC-F5F2FFC1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1916</Words>
  <Characters>10539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 Del Mar</cp:lastModifiedBy>
  <cp:revision>4</cp:revision>
  <dcterms:created xsi:type="dcterms:W3CDTF">2018-05-01T13:55:00Z</dcterms:created>
  <dcterms:modified xsi:type="dcterms:W3CDTF">2018-05-02T21:05:00Z</dcterms:modified>
</cp:coreProperties>
</file>