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INSTITUTO DE PROFESORADO Nº 7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BRIGADIER ESTANISLAO LÓPEZ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PROFESORADO DE CIENCIAS DE LA EDUCACIÓN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PSICOLOGÍA Y CULTURA DEL ALUMNO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SEGUNDO AÑO –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CICLO LECTIVO 2017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PROFESORA: LAURA STIVAL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POSIBLES MODALIDADES DE CURSADO: PRESENCIAL, SEMIPRESENCIAL O LIBRE O </w:t>
      </w: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PROMOCIONAL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PLAN APROBADO POR RESOLUCIÓN: 260/2003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FUNDAMENTACIÓN: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En esta materia, se desarrolla la temática vinculada a la adolescencia y la juventud que ha sido históricamente compleja, entendidas como una construcción social e histórica, las categorías de infancia y de juventud y su estudio actualmente indagado desde diversas perspectivas, vinculadas a las nuevas transformaciones sociales, pero que tienen como denominador común el partir de la idea de que los cambios en las esferas sociales, políticas, culturales y económicas tienen un impacto particular en niños, niñas y jóvenes y sus trayectorias sociales, escolares, laborales.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información temática pretende ubicar al alumno en una postura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critica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con un enfoque integrador, con respecto a los rasgos con que se estructura la cultura y la vida cotidiana de los jóvenes y 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adolescentes ,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deben enfrentar en el proceso de enseñanza y aprendizaje y a la vez permitirle contar con un instrumento conceptual para lograr una modificación en los mismos.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PROPÓSITOS: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Adquirir los conceptos básicos de la disciplina y relacionarlos en otras áreas curriculares anteriores.</w:t>
      </w:r>
    </w:p>
    <w:p w:rsidR="00373C57" w:rsidRPr="00373C57" w:rsidRDefault="00373C57" w:rsidP="0037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Comprender algunas de las principales teorizaciones de la Psicología, abordando el objeto de estudio de una manera completa e integral.</w:t>
      </w:r>
    </w:p>
    <w:p w:rsidR="00373C57" w:rsidRPr="00373C57" w:rsidRDefault="00373C57" w:rsidP="0037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Desarrollar una actitud reflexiva y de apertura a partir de una apropiación crítica del saber.</w:t>
      </w:r>
    </w:p>
    <w:p w:rsidR="00373C57" w:rsidRPr="00373C57" w:rsidRDefault="00373C57" w:rsidP="0037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Ofrecer categorías para el análisis de la formación de nuevas subjetividades en el contexto de los debates culturales, sociales y políticos contemporáneos.</w:t>
      </w:r>
    </w:p>
    <w:p w:rsidR="00373C57" w:rsidRPr="00373C57" w:rsidRDefault="00373C57" w:rsidP="00373C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Analizar la construcción de la forma escolar moderna y los discursos que </w:t>
      </w: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cuestionan la “eficacia simbólica” del dispositivo escolar en el escenario actual.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CONTENIDOS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Pubertad y adolescencia: conceptos.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Cambios corporales. Cuerpo y sexualidad en la pubertad. Los jóvenes y el cuerpo.  Su significación psicológica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Marco histórico y cultural del concepto de adolescencia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II</w:t>
      </w:r>
    </w:p>
    <w:p w:rsidR="00134AD5" w:rsidRPr="00373C57" w:rsidRDefault="00134AD5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Diferentes perspectivas teóricas. Enfoque biológico, psicológico y socio-cultural.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Síndrome de la adolescencia normal. Los duelos en la adolescencia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¿Existe la adolescencia? </w:t>
      </w:r>
      <w:r w:rsidR="00134AD5">
        <w:rPr>
          <w:rFonts w:ascii="Arial" w:eastAsia="Times New Roman" w:hAnsi="Arial" w:cs="Arial"/>
          <w:sz w:val="24"/>
          <w:szCs w:val="24"/>
          <w:lang w:val="es-ES" w:eastAsia="es-ES"/>
        </w:rPr>
        <w:t>¿Hasta cuá</w:t>
      </w: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ndo</w:t>
      </w:r>
      <w:proofErr w:type="gramStart"/>
      <w:r w:rsidR="00134AD5">
        <w:rPr>
          <w:rFonts w:ascii="Arial" w:eastAsia="Times New Roman" w:hAnsi="Arial" w:cs="Arial"/>
          <w:sz w:val="24"/>
          <w:szCs w:val="24"/>
          <w:lang w:val="es-ES" w:eastAsia="es-ES"/>
        </w:rPr>
        <w:t>?</w:t>
      </w: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Brecha generacional.</w:t>
      </w:r>
    </w:p>
    <w:p w:rsidR="00373C57" w:rsidRPr="00373C57" w:rsidRDefault="00373C57" w:rsidP="00373C5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Cs/>
          <w:sz w:val="24"/>
          <w:szCs w:val="24"/>
          <w:lang w:val="es-ES" w:eastAsia="es-ES"/>
        </w:rPr>
        <w:t>Adolescente moderno – adolescencia en la posmodernidad.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Algunas modificaciones en su estatuto al compararla con décadas anteriores.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adolescencia en 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las zonas rurales y urbano marginales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Cambio de los escenarios sociales, experiencia juvenil urbana y escuela.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terminación de la adolescencia.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III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Cultura adolescente. Los jóvenes entre la exclusión social y la cultura de lo fácil.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Los vínculos adolescentes en la era posmoderna.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Vínculos con la familia.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Transmutación de los vínculos familiares por los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extrafamiliares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La función del amigo en la adolescencia.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escuela: Receptora de la problemática adolescente. Adolescentes que transitan por las escuelas secundarias.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escuela constructora de subjetividad.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El papel del educador en la enseñanza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IV</w:t>
      </w:r>
    </w:p>
    <w:p w:rsidR="00134AD5" w:rsidRPr="00373C57" w:rsidRDefault="00134AD5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Jóvenes, Crisis y Saberes: definiciones e incertidumbres. Los jóvenes en múltiples transformaciones.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Los jóvenes e información. Estrategias de orientación a la salida de la escuela media.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Las elecciones vocacionales de los jóvenes escolarizados: proyectos y expectativas.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Dos caras de la incertidumbre subjetiva y social.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Simetría entre padres e hijos: efectos de la mimetización inconsciente con los adultos a nivel emocional, educativo, vocacional y social.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V</w:t>
      </w:r>
    </w:p>
    <w:p w:rsidR="00134AD5" w:rsidRPr="00373C57" w:rsidRDefault="00134AD5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Autoridad y transmisión: niños y jóvenes en la mira. Adolescentes y escolaridad.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Jóvenes en la mira: ambivalencias y lazo intergeneracional.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VI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pregunta por los jóvenes. Entorno culturales, televisión, enseñanza.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cultura juvenil de los videojuegos.</w:t>
      </w:r>
    </w:p>
    <w:p w:rsid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El etiquetamiento del sujeto-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niñ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@/adolescente.</w:t>
      </w:r>
    </w:p>
    <w:p w:rsidR="007724B2" w:rsidRDefault="007724B2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724B2" w:rsidRDefault="007724B2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724B2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VII</w:t>
      </w:r>
    </w:p>
    <w:p w:rsidR="007724B2" w:rsidRPr="007724B2" w:rsidRDefault="007724B2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724B2">
        <w:rPr>
          <w:rFonts w:ascii="Arial" w:hAnsi="Arial" w:cs="Arial"/>
        </w:rPr>
        <w:t>Desarrollo cognitivo: Adquisición del pensamiento operatorio formal.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En relación al manejo de las TIC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Manejo de procesadores de textos y de programas de presentación digital</w:t>
      </w:r>
    </w:p>
    <w:p w:rsidR="00373C57" w:rsidRPr="00373C57" w:rsidRDefault="00373C57" w:rsidP="0037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Uso del correo electrónico</w:t>
      </w:r>
    </w:p>
    <w:p w:rsidR="00373C57" w:rsidRPr="00373C57" w:rsidRDefault="00373C57" w:rsidP="00373C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Búsqueda de contenidos en Internet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373C57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Trabajos Prácticos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Se les requerirá  a los alumnos dos trabajos prácticos sujetos a las temáticas trabajadas. El primero de ellos será en el primer cuatrimestre  y el segundo en el segundo cuatrimestre. Ambos trabajos deberán ser expuestos y tendrán carácter de examen parcial.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En caso de desaprobar  los parciales, los alumnos tendrán posibilidad, para el caso del primer parcial de dos </w:t>
      </w:r>
      <w:proofErr w:type="spellStart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recuperatorios</w:t>
      </w:r>
      <w:proofErr w:type="spellEnd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y en el caso del segundo parcial, de un </w:t>
      </w:r>
      <w:proofErr w:type="spellStart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recuperatorio</w:t>
      </w:r>
      <w:proofErr w:type="spellEnd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Evaluación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Se evaluará asistencia, cumplimiento, presentación en tiempo y forma de los trabajos prácticos, pertenencia, participación en las diferentes actividades.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evaluación de los aprendizajes incluye: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realización de actividades: cada eje incluye en el marco de su desarrollo la elaboración de diversos trabajos y la resolución de </w:t>
      </w: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diferentes actividades de aprendizaje mediante la modalidad de taller.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Claridad en los fundamentos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Manejo conceptual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Interpretación de textos</w:t>
      </w: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373C57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Trabajos Prácticos</w:t>
      </w: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Se les requerirá  a los alumnos dos trabajos prácticos sujetos a las temáticas trabajadas. El primero de ellos será en el primer cuatrimestre  y el segundo en el segundo cuatrimestre. Ambos trabajos deberán ser expuestos y tendrán carácter de examen parcial.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En caso de desaprobar  los parciales, los alumnos tendrán posibilidad, para el caso del primer parcial de dos </w:t>
      </w:r>
      <w:proofErr w:type="spellStart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recuperatorios</w:t>
      </w:r>
      <w:proofErr w:type="spellEnd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y en el caso del segundo parcial, de un </w:t>
      </w:r>
      <w:proofErr w:type="spellStart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recuperatorio</w:t>
      </w:r>
      <w:proofErr w:type="spellEnd"/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Evaluación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Se evaluará asistencia, cumplimiento, presentación en tiempo y forma de los trabajos prácticos, pertenencia, participación en las diferentes actividades.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evaluación de los aprendizajes incluye: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realización de actividades: cada eje incluye en el marco de su desarrollo la elaboración de diversos trabajos y la resolución de diferentes actividades de aprendizaje mediante la modalidad de taller.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Claridad en los fundamentos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Manejo conceptual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Interpretación de textos</w:t>
      </w:r>
    </w:p>
    <w:p w:rsidR="00373C57" w:rsidRPr="00373C57" w:rsidRDefault="00373C57" w:rsidP="00373C57">
      <w:pPr>
        <w:keepNext/>
        <w:keepLines/>
        <w:spacing w:before="480" w:after="0" w:line="240" w:lineRule="auto"/>
        <w:outlineLvl w:val="0"/>
        <w:rPr>
          <w:rFonts w:ascii="Arial" w:eastAsiaTheme="majorEastAsia" w:hAnsi="Arial" w:cs="Arial"/>
          <w:color w:val="365F91" w:themeColor="accent1" w:themeShade="BF"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373C57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Estrategias metodológicas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En muchas oportunidades se desarrollaran las clases a partir de una exposición oral del docente intentando que las clases tengan un enfoque teórico práctico.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Muchos de los conceptos se trabajarán bajo la forma de taller, proyectando documentales, películas, como así también utilizando material de diarios y revistas de actualidad en donde  entrevistas  a diferentes autores. También se utilizarán noticias como disparadores para tratar distintos temas.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373C57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Cronograma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Primer cuatrimestre: módulos I y II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Segundo Cuatrimestre: módulos 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III ,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IV , V y VI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Régimen de evaluación y promoción: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evaluará asistencia, cumplimiento, presentación en tiempo y forma de los trabajos prácticos, pertenencia, participación en las diferentes actividades.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evaluación de los aprendizajes incluye: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realización de actividades: cada eje incluye en el marco de su desarrollo la elaboración de diversos trabajos y la resolución de diferentes actividades de aprendizaje mediante la modalidad de taller.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Claridad en los fundamentos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Manejo conceptual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Utilización de vocabulario específico</w:t>
      </w:r>
    </w:p>
    <w:p w:rsidR="00373C57" w:rsidRPr="00373C57" w:rsidRDefault="00373C57" w:rsidP="00373C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Interpretación de textos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Condiciones de regularidad: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Asistencia al 75 %  y aprobar con 6 o más los trabajos prácticos y los exámenes parciales.</w:t>
      </w:r>
    </w:p>
    <w:p w:rsidR="00373C57" w:rsidRPr="00373C57" w:rsidRDefault="00373C57" w:rsidP="0037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3C5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Aprobar los exámenes parciales y las actividades solicitadas por la cátedra.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 xml:space="preserve">Según  régimen de correlatividades: Para rendir esta materia es necesario tener aprobada Psicología educativa y Psicología y Cultura del alumno correspondiente al primer año. 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>Para las distintas posibilidades de cursado según lo fija el diseño curricular: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>Promocionar la materia: 75% de asistencia y promedio 8 o más entre la nota de parciales y trabajos prácticos.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 xml:space="preserve">Libre: realiza los aprendizajes correspondientes al desarrollo de una materia sin asistencia a clase. Si bien conserva el derecho de asistir a clases en calidad de oyente, no realiza trabajos prácticos ni exámenes parciales. La aprobación </w:t>
      </w: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lastRenderedPageBreak/>
        <w:t xml:space="preserve">de la materia correspondiente será por exámenes ante tribunal, con ajuste a la bibliografía indicada previamente en el proyecto curricular de la cátedra. 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 xml:space="preserve">Regular con cursado </w:t>
      </w:r>
      <w:proofErr w:type="spellStart"/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>semipresencial</w:t>
      </w:r>
      <w:proofErr w:type="spellEnd"/>
      <w:r w:rsidRPr="00373C57"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  <w:t>: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373C57" w:rsidRPr="00373C57" w:rsidRDefault="00373C57" w:rsidP="00373C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373C57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Según  régimen de correlatividades: Para rendir  o promocionar esta materia es necesario tener aprobada Psicología educativa y Psicología y Cultura del alumno correspondiente al primer año.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Default="00373C57" w:rsidP="00373C5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73C5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BIBLIOGRAFÍA</w:t>
      </w:r>
    </w:p>
    <w:p w:rsidR="008432BC" w:rsidRDefault="008432BC" w:rsidP="00373C5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8432BC" w:rsidRPr="008432BC" w:rsidRDefault="008432BC" w:rsidP="008432B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proofErr w:type="spellStart"/>
      <w:r w:rsidRPr="008432BC">
        <w:rPr>
          <w:rFonts w:ascii="Arial" w:eastAsia="Times New Roman" w:hAnsi="Arial" w:cs="Arial"/>
          <w:bCs/>
          <w:sz w:val="24"/>
          <w:szCs w:val="24"/>
          <w:lang w:val="es-ES" w:eastAsia="es-ES"/>
        </w:rPr>
        <w:t>Pascualini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, Diana – Llorens Alfredo. “Salud y Bienestar de Adolescentes y Jóvenes. Una mirada Integral. OPS/OMS Facultad de Medicina Universidad de  Buenos Aires. 2010</w:t>
      </w:r>
      <w:bookmarkStart w:id="0" w:name="_GoBack"/>
      <w:bookmarkEnd w:id="0"/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Aberasturi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Arminda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“Adolescencia Normal” Edit. Paidós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Janin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Beatriz, y otra. “Marcas en el cuerpo de niños y adolescentes” Colección Ensayos y Experiencias.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2009. Buenos Aires.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Delval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Juan. “El desarrollo humano”. Edit. SIGLO XXI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Obiols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Guillermo y otra. “Adolescencia, posmodernidad y escuela secundaria”.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Kapelusz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Editora.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Giberti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Eva. “La familia a pesar de todo”. Ediciones Novedades Educativas. 2007, Buenos Aires.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Barone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Cecilia. “Los vínculos del adolescente en la era posmoderna”. Colección caminos educativos.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Cibeira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Alicia y otros. “Jóvenes, crisis y saberes”.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2009, Buenos Aires.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Martí, Eduardo y otros. “Psicología del desarrollo: el mundo del adolescente.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Horsori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bCs/>
          <w:sz w:val="24"/>
          <w:szCs w:val="24"/>
          <w:lang w:val="es-ES" w:eastAsia="es-ES"/>
        </w:rPr>
        <w:t>Margulis</w:t>
      </w:r>
      <w:proofErr w:type="spellEnd"/>
      <w:r w:rsidRPr="00373C5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M. “La juventud es más que una palabra”. Edit. </w:t>
      </w:r>
      <w:proofErr w:type="spellStart"/>
      <w:r w:rsidRPr="00373C57">
        <w:rPr>
          <w:rFonts w:ascii="Arial" w:eastAsia="Times New Roman" w:hAnsi="Arial" w:cs="Arial"/>
          <w:bCs/>
          <w:sz w:val="24"/>
          <w:szCs w:val="24"/>
          <w:lang w:val="es-ES" w:eastAsia="es-ES"/>
        </w:rPr>
        <w:t>Biblos</w:t>
      </w:r>
      <w:proofErr w:type="spellEnd"/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Tenti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Fanfani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E. Y 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otros .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“Una escuela para los adolescentes”. Ministerio de Educación de la Prov. De Santa Fe.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Unicef, Ministerio de Educación Ciencia y Tecnología. “Proponer y dialogar” 2.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Giberti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Eva. “La familia a pesar de todo”.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2007. Buenos Aires.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Unicef, Ministerio de Educación, Gobierno de la prov. de Santa Fe. “Una escuela para los adolescentes”. 1999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Rother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Hornstein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Cristina y otros. “Adolescencias: trayectorias turbulentas”. Paidós 2007. </w:t>
      </w: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Revista Ensayos y Experiencias “El fracaso escolar en cuestión”. Ediciones Novedades Educativas. Buenos Aires 2004.</w:t>
      </w:r>
    </w:p>
    <w:p w:rsidR="00373C57" w:rsidRPr="00373C57" w:rsidRDefault="00373C57" w:rsidP="00373C57">
      <w:pPr>
        <w:keepNext/>
        <w:keepLines/>
        <w:spacing w:before="200" w:after="0" w:line="240" w:lineRule="auto"/>
        <w:outlineLvl w:val="5"/>
        <w:rPr>
          <w:rFonts w:ascii="Arial" w:eastAsiaTheme="majorEastAsia" w:hAnsi="Arial" w:cs="Arial"/>
          <w:b/>
          <w:bCs/>
          <w:i/>
          <w:iCs/>
          <w:sz w:val="24"/>
          <w:szCs w:val="24"/>
          <w:lang w:val="es-ES" w:eastAsia="es-ES"/>
        </w:rPr>
      </w:pPr>
      <w:r w:rsidRPr="00373C57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>Revista. Novedades Educativas “Infancias y consumo. Ser niño hoy” Buenos Aires  2008.</w:t>
      </w:r>
    </w:p>
    <w:p w:rsidR="00373C57" w:rsidRPr="00373C57" w:rsidRDefault="00373C57" w:rsidP="00373C57">
      <w:pPr>
        <w:keepNext/>
        <w:keepLines/>
        <w:spacing w:before="200" w:after="0" w:line="240" w:lineRule="auto"/>
        <w:outlineLvl w:val="5"/>
        <w:rPr>
          <w:rFonts w:ascii="Arial" w:eastAsiaTheme="majorEastAsia" w:hAnsi="Arial" w:cs="Arial"/>
          <w:b/>
          <w:bCs/>
          <w:i/>
          <w:iCs/>
          <w:sz w:val="24"/>
          <w:szCs w:val="24"/>
          <w:lang w:val="es-ES" w:eastAsia="es-ES"/>
        </w:rPr>
      </w:pPr>
      <w:r w:rsidRPr="00373C57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 xml:space="preserve">Revista Ensayos y Experiencias “Inteligencia y Subjetividad” Encrucijadas de la psicopedagogía y del psicoanálisis. </w:t>
      </w:r>
      <w:proofErr w:type="spellStart"/>
      <w:r w:rsidRPr="00373C57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 xml:space="preserve">, Buenos Aires, 2006. 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Zelmanovich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Perla. “Contra el desamparo” en enseñar hoy. Una introducción a la educación en tiempos de crisis. Inés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Dussel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Silvia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Fenochio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(Comp.) F.C.E. Bs. As.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Martí, Eduardo y otros. “Psicología del desarrollo: El mundo del adolescente”.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Horsori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editorial.1999 Buenos Aires.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Doval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Delfina, Carretero, Carina. “Autoridad y transmisión; jóvenes en la mira”.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2011 Buenos Aires.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Messing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Claudia. “Simetría entre padres e hijos” Noveduc.2010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Bs.Aires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“Desmotivación, insatisfacción y abandono de proyectos en los jóvenes”.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2010. Bs. Aires.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Duschatzky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Silvia, Corea, Cristina. “Chicos en banda”. Paidós, tramas sociales. 2006. Bs. Aires</w:t>
      </w:r>
    </w:p>
    <w:p w:rsidR="00373C57" w:rsidRPr="00373C57" w:rsidRDefault="00373C57" w:rsidP="0037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Caffarelli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Constanza. “Tribus Urbanas, cazadores de identidad”. Edit. Lumen. 2008. Bs. Aires.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Urribarri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Rodolfo. “Estructuración psíquica y subjetivación del niño de escolaridad primaria”.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2008. Bs. Aires.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Llomovatte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Silvia y Kaplan Carina. “Desigualdad educativa, la naturaleza como pretexto”.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Bs. Aires.2005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Revista Novedades 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educativas .“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La atención y el aprendizaje” Niños inquietos. ¿Actividad o hiperactividad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?.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Bs. Aires. 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Rodulfo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Ricardo. “Padres e hijos. En tiempo de la retirada de las oposiciones</w:t>
      </w:r>
      <w:proofErr w:type="gram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” .</w:t>
      </w:r>
      <w:proofErr w:type="gram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Edit. Paidós. Buenos Aires 2015.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Serra, </w:t>
      </w: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Michele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. “Los cansados”. Edit. Alfaguara. Buenos Aires, 2014.</w:t>
      </w: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73C57" w:rsidRPr="00373C57" w:rsidRDefault="00373C57" w:rsidP="00373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Meler</w:t>
      </w:r>
      <w:proofErr w:type="spellEnd"/>
      <w:r w:rsidRPr="00373C57">
        <w:rPr>
          <w:rFonts w:ascii="Arial" w:eastAsia="Times New Roman" w:hAnsi="Arial" w:cs="Arial"/>
          <w:sz w:val="24"/>
          <w:szCs w:val="24"/>
          <w:lang w:val="es-ES" w:eastAsia="es-ES"/>
        </w:rPr>
        <w:t>, Irene. “Recomenzar: amor y poder después del divorcio”. Edit. Paidós. Buenos Aires 2016.</w:t>
      </w:r>
    </w:p>
    <w:p w:rsidR="00373C57" w:rsidRPr="00373C57" w:rsidRDefault="00373C57" w:rsidP="003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F30B9" w:rsidRDefault="00AF30B9"/>
    <w:sectPr w:rsidR="00AF3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818"/>
    <w:multiLevelType w:val="hybridMultilevel"/>
    <w:tmpl w:val="7F52D1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0518C"/>
    <w:multiLevelType w:val="hybridMultilevel"/>
    <w:tmpl w:val="983CB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F42"/>
    <w:multiLevelType w:val="hybridMultilevel"/>
    <w:tmpl w:val="BA1C34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C65EA"/>
    <w:multiLevelType w:val="hybridMultilevel"/>
    <w:tmpl w:val="F9003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8"/>
    <w:rsid w:val="00134AD5"/>
    <w:rsid w:val="00373C57"/>
    <w:rsid w:val="005B0040"/>
    <w:rsid w:val="007724B2"/>
    <w:rsid w:val="008432BC"/>
    <w:rsid w:val="00A54DBC"/>
    <w:rsid w:val="00AF30B9"/>
    <w:rsid w:val="00B30D98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Escuela210</dc:creator>
  <cp:lastModifiedBy>USUARIO</cp:lastModifiedBy>
  <cp:revision>5</cp:revision>
  <dcterms:created xsi:type="dcterms:W3CDTF">2017-04-28T12:21:00Z</dcterms:created>
  <dcterms:modified xsi:type="dcterms:W3CDTF">2017-05-08T12:16:00Z</dcterms:modified>
</cp:coreProperties>
</file>