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2" w:rsidRDefault="000B68CC" w:rsidP="00807B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79500" y="901700"/>
            <wp:positionH relativeFrom="margin">
              <wp:align>right</wp:align>
            </wp:positionH>
            <wp:positionV relativeFrom="margin">
              <wp:align>top</wp:align>
            </wp:positionV>
            <wp:extent cx="5397500" cy="3721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A62" w:rsidRPr="00B54A62">
        <w:rPr>
          <w:rFonts w:ascii="Arial" w:hAnsi="Arial" w:cs="Arial"/>
          <w:sz w:val="32"/>
          <w:szCs w:val="32"/>
        </w:rPr>
        <w:t>CARRERA: PROFESORADO EN CIENCIAS DE LA EDUCACIÓN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ESPACIO CURRICULAR: DIDÁCTICA Y TEORÍA DEL CURRICULUM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CURSO: 2º AÑO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CANTIDAD DE HORAS SEMANALES: 4 (CUATRO)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PROFESORA: ADRIANA CUCATTO</w:t>
      </w:r>
    </w:p>
    <w:p w:rsidR="00B54A62" w:rsidRDefault="00B54A62" w:rsidP="00807B0A">
      <w:pPr>
        <w:rPr>
          <w:rFonts w:ascii="Arial" w:hAnsi="Arial" w:cs="Arial"/>
        </w:rPr>
      </w:pPr>
    </w:p>
    <w:p w:rsidR="00B54A62" w:rsidRDefault="00B54A62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807B0A" w:rsidRPr="00383B0E" w:rsidRDefault="004B6E75" w:rsidP="00807B0A">
      <w:pPr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lastRenderedPageBreak/>
        <w:t>MARCO REFERENCIAL</w:t>
      </w:r>
    </w:p>
    <w:p w:rsidR="00807B0A" w:rsidRPr="00803150" w:rsidRDefault="00807B0A" w:rsidP="00807B0A">
      <w:pPr>
        <w:rPr>
          <w:rFonts w:ascii="Arial" w:hAnsi="Arial" w:cs="Arial"/>
          <w:u w:val="single"/>
        </w:rPr>
      </w:pPr>
    </w:p>
    <w:p w:rsidR="00807B0A" w:rsidRPr="00803150" w:rsidRDefault="00807B0A" w:rsidP="00807B0A">
      <w:pPr>
        <w:rPr>
          <w:rFonts w:ascii="Arial" w:hAnsi="Arial" w:cs="Arial"/>
        </w:rPr>
      </w:pPr>
      <w:r w:rsidRPr="00803150">
        <w:rPr>
          <w:rFonts w:ascii="Arial" w:hAnsi="Arial" w:cs="Arial"/>
        </w:rPr>
        <w:t xml:space="preserve">En este espacio curricular se pretende que los/las alumnos/as logren comprender lo específico de la tarea docente: enseñanza; entendida como acción intencional y socialmente mediada para la transmisión de la cultura y el conocimiento en </w:t>
      </w:r>
      <w:r w:rsidR="00B54A62">
        <w:rPr>
          <w:rFonts w:ascii="Arial" w:hAnsi="Arial" w:cs="Arial"/>
        </w:rPr>
        <w:t xml:space="preserve">las instituciones educativas. </w:t>
      </w:r>
    </w:p>
    <w:p w:rsidR="004B6E75" w:rsidRDefault="00B54A62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La didáctica constituye un campo de conocimiento que está atravesado por una serie de problemáticas.</w:t>
      </w:r>
    </w:p>
    <w:p w:rsidR="00B54A62" w:rsidRDefault="00B54A62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Es preciso</w:t>
      </w:r>
      <w:r w:rsidR="003935C9">
        <w:rPr>
          <w:rFonts w:ascii="Arial" w:hAnsi="Arial" w:cs="Arial"/>
        </w:rPr>
        <w:t xml:space="preserve"> reconocer que la sola referencia a la didáctica remite a una tradición que, a su vez es una respuesta a un contexto espacio-temporal específico.</w:t>
      </w:r>
    </w:p>
    <w:p w:rsidR="003935C9" w:rsidRDefault="003935C9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el ´termino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es uno de los más frecuentemente utilizados en  los ámbitos educativos, por lo cual no se debe dejar de analizar. Las reformas educativas en nuestro país, han tomado al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como objeto </w:t>
      </w:r>
      <w:proofErr w:type="gramStart"/>
      <w:r>
        <w:rPr>
          <w:rFonts w:ascii="Arial" w:hAnsi="Arial" w:cs="Arial"/>
        </w:rPr>
        <w:t>central ,</w:t>
      </w:r>
      <w:proofErr w:type="gramEnd"/>
      <w:r>
        <w:rPr>
          <w:rFonts w:ascii="Arial" w:hAnsi="Arial" w:cs="Arial"/>
        </w:rPr>
        <w:t xml:space="preserve"> no sólo, elaborando prescripciones acerca de qué contenidos deber ser enseñados, sino también sobre sus enfoques, metodologías y formas para evaluar resultados.</w:t>
      </w:r>
    </w:p>
    <w:p w:rsidR="00B54A62" w:rsidRDefault="00B54A62" w:rsidP="00807B0A">
      <w:pPr>
        <w:pStyle w:val="Textoindependiente"/>
        <w:jc w:val="left"/>
        <w:rPr>
          <w:rFonts w:ascii="Arial" w:hAnsi="Arial" w:cs="Arial"/>
        </w:rPr>
      </w:pPr>
    </w:p>
    <w:p w:rsidR="004B6E75" w:rsidRPr="00383B0E" w:rsidRDefault="004B6E75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PROPÓSITOS</w:t>
      </w:r>
    </w:p>
    <w:p w:rsidR="004B6E75" w:rsidRDefault="004B6E75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4B6E75" w:rsidRPr="00383B0E" w:rsidRDefault="003935C9" w:rsidP="00B54A62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Caracterizar la problemática del campo de la didáctica a partir de un análisis del objeto de conocimiento</w:t>
      </w:r>
      <w:r w:rsidR="00383B0E">
        <w:rPr>
          <w:rFonts w:ascii="Arial" w:hAnsi="Arial" w:cs="Arial"/>
        </w:rPr>
        <w:t>, de la relación con otras disciplinas y de los modelos de investigación empleados.</w:t>
      </w:r>
    </w:p>
    <w:p w:rsidR="00383B0E" w:rsidRPr="00383B0E" w:rsidRDefault="00383B0E" w:rsidP="00B54A62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Contribuir  a la construcción de marcos de referencia y de principios sustentados en razones teóricas y prácticas.</w:t>
      </w:r>
    </w:p>
    <w:p w:rsidR="00383B0E" w:rsidRDefault="00383B0E" w:rsidP="00383B0E">
      <w:pPr>
        <w:pStyle w:val="Textoindependiente"/>
        <w:ind w:left="780"/>
        <w:jc w:val="left"/>
        <w:rPr>
          <w:rFonts w:ascii="Arial" w:hAnsi="Arial" w:cs="Arial"/>
          <w:u w:val="single"/>
        </w:rPr>
      </w:pPr>
    </w:p>
    <w:p w:rsidR="00807B0A" w:rsidRPr="00383B0E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OBJETIVOS</w:t>
      </w:r>
    </w:p>
    <w:p w:rsidR="00807B0A" w:rsidRPr="00803150" w:rsidRDefault="00807B0A" w:rsidP="00807B0A">
      <w:pPr>
        <w:pStyle w:val="Textoindependiente"/>
        <w:jc w:val="left"/>
        <w:rPr>
          <w:rFonts w:ascii="Arial" w:hAnsi="Arial" w:cs="Arial"/>
        </w:rPr>
      </w:pPr>
    </w:p>
    <w:p w:rsidR="00807B0A" w:rsidRPr="00803150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 w:rsidRPr="00803150">
        <w:rPr>
          <w:rFonts w:ascii="Arial" w:hAnsi="Arial" w:cs="Arial"/>
        </w:rPr>
        <w:t>Reconocer problemáticas que presentan los contenidos a enseñar.</w:t>
      </w:r>
    </w:p>
    <w:p w:rsidR="00807B0A" w:rsidRPr="00803150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 w:rsidRPr="00803150">
        <w:rPr>
          <w:rFonts w:ascii="Arial" w:hAnsi="Arial" w:cs="Arial"/>
        </w:rPr>
        <w:t>Identificar características y necesidades de aprendizaje de los alumnos como base para su actuación docente.</w:t>
      </w:r>
    </w:p>
    <w:p w:rsidR="00807B0A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Comprender la problemática del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.</w:t>
      </w:r>
    </w:p>
    <w:p w:rsidR="00807B0A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Conocer los componentes curriculares, ejemplificando en planes de clases.</w:t>
      </w:r>
    </w:p>
    <w:p w:rsidR="00C25980" w:rsidRDefault="00C25980" w:rsidP="00C25980">
      <w:pPr>
        <w:pStyle w:val="Textoindependiente"/>
        <w:ind w:left="720"/>
        <w:jc w:val="left"/>
        <w:rPr>
          <w:rFonts w:ascii="Arial" w:hAnsi="Arial" w:cs="Arial"/>
        </w:rPr>
      </w:pPr>
    </w:p>
    <w:p w:rsidR="00807B0A" w:rsidRDefault="00383B0E" w:rsidP="00383B0E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SABERES PREVIOS</w:t>
      </w:r>
    </w:p>
    <w:p w:rsidR="00647876" w:rsidRDefault="00647876" w:rsidP="00383B0E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</w:p>
    <w:p w:rsidR="00647876" w:rsidRPr="00647876" w:rsidRDefault="00647876" w:rsidP="00383B0E">
      <w:pPr>
        <w:pStyle w:val="Textoindependient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Teorías de aprendizaje. Conceptos de enseñanza y aprendizaje.</w:t>
      </w:r>
    </w:p>
    <w:p w:rsidR="00383B0E" w:rsidRPr="00383B0E" w:rsidRDefault="00383B0E" w:rsidP="00C25980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</w:p>
    <w:p w:rsidR="00807B0A" w:rsidRPr="00383B0E" w:rsidRDefault="004B6E75" w:rsidP="004B6E75">
      <w:pPr>
        <w:pStyle w:val="Textoindependiente"/>
        <w:ind w:left="360" w:hanging="360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CONTENIDOS</w:t>
      </w: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  <w:u w:val="single"/>
        </w:rPr>
      </w:pP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</w:rPr>
      </w:pPr>
      <w:r w:rsidRPr="004B6E75">
        <w:rPr>
          <w:rFonts w:ascii="Arial" w:hAnsi="Arial" w:cs="Arial"/>
          <w:i/>
        </w:rPr>
        <w:t>DIDACTICA</w:t>
      </w:r>
    </w:p>
    <w:p w:rsidR="004B6E75" w:rsidRPr="00B65E61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Configuración del campo.</w:t>
      </w:r>
    </w:p>
    <w:p w:rsidR="004B6E75" w:rsidRDefault="004B6E75" w:rsidP="004B6E75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Tensiones entre d</w:t>
      </w:r>
      <w:r w:rsidR="00807B0A">
        <w:rPr>
          <w:rFonts w:ascii="Arial" w:hAnsi="Arial" w:cs="Arial"/>
        </w:rPr>
        <w:t>idáctic</w:t>
      </w:r>
      <w:r>
        <w:rPr>
          <w:rFonts w:ascii="Arial" w:hAnsi="Arial" w:cs="Arial"/>
        </w:rPr>
        <w:t>a general y didácticas específicas</w:t>
      </w:r>
    </w:p>
    <w:p w:rsidR="00807B0A" w:rsidRDefault="004B6E75" w:rsidP="004B6E75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Dimensiones teórica, política, epistemológica, ética y técnica</w:t>
      </w:r>
      <w:r w:rsidR="00807B0A">
        <w:rPr>
          <w:rFonts w:ascii="Arial" w:hAnsi="Arial" w:cs="Arial"/>
        </w:rPr>
        <w:t>.</w:t>
      </w:r>
    </w:p>
    <w:p w:rsidR="004B6E75" w:rsidRDefault="004B6E75" w:rsidP="004B6E75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</w:rPr>
      </w:pPr>
      <w:r w:rsidRPr="004B6E75">
        <w:rPr>
          <w:rFonts w:ascii="Arial" w:hAnsi="Arial" w:cs="Arial"/>
          <w:i/>
        </w:rPr>
        <w:t xml:space="preserve">ENSEÑANZA </w:t>
      </w:r>
    </w:p>
    <w:p w:rsid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4B6E75">
        <w:rPr>
          <w:rFonts w:ascii="Arial" w:hAnsi="Arial" w:cs="Arial"/>
        </w:rPr>
        <w:t xml:space="preserve"> complejidad de la enseñanza: la buena enseñanza, la tríada </w:t>
      </w:r>
    </w:p>
    <w:p w:rsidR="00807B0A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didáctica</w:t>
      </w:r>
      <w:proofErr w:type="gramEnd"/>
      <w:r>
        <w:rPr>
          <w:rFonts w:ascii="Arial" w:hAnsi="Arial" w:cs="Arial"/>
        </w:rPr>
        <w:t>,</w:t>
      </w:r>
      <w:r w:rsidR="00383B0E">
        <w:rPr>
          <w:rFonts w:ascii="Arial" w:hAnsi="Arial" w:cs="Arial"/>
        </w:rPr>
        <w:t xml:space="preserve"> </w:t>
      </w:r>
      <w:r w:rsidR="00807B0A">
        <w:rPr>
          <w:rFonts w:ascii="Arial" w:hAnsi="Arial" w:cs="Arial"/>
        </w:rPr>
        <w:t>transposición didáctica.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Teorías acerca de la enseñanza (enfoques y modelos)</w:t>
      </w:r>
    </w:p>
    <w:p w:rsidR="004B6E75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organización de la enseñanza, construcciones metodológicas, la</w:t>
      </w:r>
    </w:p>
    <w:p w:rsidR="00807B0A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arquitectura</w:t>
      </w:r>
      <w:proofErr w:type="gramEnd"/>
      <w:r>
        <w:rPr>
          <w:rFonts w:ascii="Arial" w:hAnsi="Arial" w:cs="Arial"/>
        </w:rPr>
        <w:t xml:space="preserve"> de la clase.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Materiales didácticos y recursos tecnológicos.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</w:rPr>
      </w:pPr>
      <w:r w:rsidRPr="004B6E75">
        <w:rPr>
          <w:rFonts w:ascii="Arial" w:hAnsi="Arial" w:cs="Arial"/>
          <w:i/>
        </w:rPr>
        <w:t>CURRICULUM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Conceptos: prescripto, oculto, nulo, real.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Niveles de concreción del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. Diseños curriculares y otros materiales curriculares con los que se lleva a cabo la propuesta política.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Componentes del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. Criterios de organización de los conten</w:t>
      </w:r>
      <w:r w:rsidR="004B6E75">
        <w:rPr>
          <w:rFonts w:ascii="Arial" w:hAnsi="Arial" w:cs="Arial"/>
        </w:rPr>
        <w:t>idos.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El cuaderno de clases como referente de lo desarrollado en las clases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Estrategias</w:t>
      </w:r>
      <w:r w:rsidR="004B6E75">
        <w:rPr>
          <w:rFonts w:ascii="Arial" w:hAnsi="Arial" w:cs="Arial"/>
        </w:rPr>
        <w:t xml:space="preserve"> de enseñanza</w:t>
      </w:r>
    </w:p>
    <w:p w:rsidR="004B6E75" w:rsidRDefault="004B6E75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Planificación de la enseñanza. Distintas formas de planificar.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Lectura y comprensión de documentos curriculares para la elaboración de planes.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Uso adecuado del vocabulario específico. </w:t>
      </w:r>
    </w:p>
    <w:p w:rsidR="00807B0A" w:rsidRPr="004B6E75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Diseño de clases, teniendo en cuenta los distint</w:t>
      </w:r>
      <w:r w:rsidR="004B6E75">
        <w:rPr>
          <w:rFonts w:ascii="Arial" w:hAnsi="Arial" w:cs="Arial"/>
        </w:rPr>
        <w:t>os tipos de teorías y currículo.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Comportamiento responsable frente a sus pares y profesores.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Participación activa, responsable y respetuosa en actividades grupales.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Tolerancia y aceptación de las opiniones de los demás.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Toma de conciencia de la importancia del rol docente.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</w:p>
    <w:p w:rsidR="00807B0A" w:rsidRPr="00383B0E" w:rsidRDefault="00383B0E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MARCO METODOLÓGICO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807B0A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Este espacio curricular se desarrollará con modalidad teórico-práctica.</w:t>
      </w:r>
    </w:p>
    <w:p w:rsidR="00383B0E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Se trabajará  a partir de análisis y reflexión de artículos, videos.</w:t>
      </w:r>
    </w:p>
    <w:p w:rsidR="00383B0E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Se elaborarán trabajos prácticos.</w:t>
      </w:r>
    </w:p>
    <w:p w:rsidR="00383B0E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Exposición, debates.</w:t>
      </w:r>
    </w:p>
    <w:p w:rsidR="00807B0A" w:rsidRPr="00383B0E" w:rsidRDefault="00807B0A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807B0A" w:rsidRPr="00383B0E" w:rsidRDefault="00C25980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TEMPORALIZACIÓN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</w:p>
    <w:p w:rsidR="00807B0A" w:rsidRDefault="00C25980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Didáctica y Enseñanza (1º cuatrimestre)</w:t>
      </w:r>
    </w:p>
    <w:p w:rsidR="00383B0E" w:rsidRPr="00C25980" w:rsidRDefault="00C25980" w:rsidP="00807B0A">
      <w:pPr>
        <w:pStyle w:val="Textoindependiente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(2º cuatrimestre)</w:t>
      </w:r>
    </w:p>
    <w:p w:rsidR="00807B0A" w:rsidRPr="00647876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</w:p>
    <w:p w:rsidR="00807B0A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647876">
        <w:rPr>
          <w:rFonts w:ascii="Arial" w:hAnsi="Arial" w:cs="Arial"/>
          <w:sz w:val="28"/>
          <w:szCs w:val="28"/>
          <w:u w:val="single"/>
        </w:rPr>
        <w:t>EVALUACIÓN</w:t>
      </w:r>
    </w:p>
    <w:p w:rsidR="00647876" w:rsidRDefault="00647876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</w:p>
    <w:p w:rsidR="00807B0A" w:rsidRPr="00C25980" w:rsidRDefault="00647876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Alumnos presencia</w:t>
      </w:r>
      <w:r w:rsidR="00C25980">
        <w:rPr>
          <w:rFonts w:ascii="Arial" w:hAnsi="Arial" w:cs="Arial"/>
          <w:sz w:val="28"/>
          <w:szCs w:val="28"/>
        </w:rPr>
        <w:t xml:space="preserve">les: </w:t>
      </w:r>
    </w:p>
    <w:p w:rsidR="00647876" w:rsidRDefault="00647876" w:rsidP="00647876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75% de asistencia a clases.</w:t>
      </w:r>
    </w:p>
    <w:p w:rsidR="00647876" w:rsidRDefault="00647876" w:rsidP="00647876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Parciales aprobados (uno por cada cuatrimestre), con calificación mínima 6(seis)</w:t>
      </w:r>
    </w:p>
    <w:p w:rsidR="00647876" w:rsidRDefault="00647876" w:rsidP="00647876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Cumplimiento del 80% de los trabajos prácticos propuestos.</w:t>
      </w:r>
    </w:p>
    <w:p w:rsidR="00647876" w:rsidRPr="00F10715" w:rsidRDefault="00647876" w:rsidP="00647876">
      <w:pPr>
        <w:pStyle w:val="Textoindependiente"/>
        <w:jc w:val="left"/>
        <w:rPr>
          <w:rFonts w:ascii="Arial" w:hAnsi="Arial" w:cs="Arial"/>
          <w:sz w:val="28"/>
          <w:szCs w:val="28"/>
        </w:rPr>
      </w:pPr>
      <w:r w:rsidRPr="00F10715">
        <w:rPr>
          <w:rFonts w:ascii="Arial" w:hAnsi="Arial" w:cs="Arial"/>
          <w:sz w:val="28"/>
          <w:szCs w:val="28"/>
        </w:rPr>
        <w:t xml:space="preserve">Alumnos </w:t>
      </w:r>
      <w:proofErr w:type="spellStart"/>
      <w:r w:rsidRPr="00F10715">
        <w:rPr>
          <w:rFonts w:ascii="Arial" w:hAnsi="Arial" w:cs="Arial"/>
          <w:sz w:val="28"/>
          <w:szCs w:val="28"/>
        </w:rPr>
        <w:t>semi</w:t>
      </w:r>
      <w:proofErr w:type="spellEnd"/>
      <w:r w:rsidRPr="00F10715">
        <w:rPr>
          <w:rFonts w:ascii="Arial" w:hAnsi="Arial" w:cs="Arial"/>
          <w:sz w:val="28"/>
          <w:szCs w:val="28"/>
        </w:rPr>
        <w:t xml:space="preserve"> presenciales: </w:t>
      </w:r>
    </w:p>
    <w:p w:rsidR="00647876" w:rsidRDefault="00647876" w:rsidP="00647876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40% de asistencia  a las clases.</w:t>
      </w:r>
    </w:p>
    <w:p w:rsidR="00647876" w:rsidRDefault="00647876" w:rsidP="00647876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Parciales aprobados (uno por cada cuatrimestre) con calificación mínima 6(seis)</w:t>
      </w: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 w:rsidRPr="00F10715">
        <w:rPr>
          <w:rFonts w:ascii="Arial" w:hAnsi="Arial" w:cs="Arial"/>
          <w:sz w:val="28"/>
          <w:szCs w:val="28"/>
        </w:rPr>
        <w:t>Alumnos libres</w:t>
      </w:r>
      <w:r>
        <w:rPr>
          <w:rFonts w:ascii="Arial" w:hAnsi="Arial" w:cs="Arial"/>
        </w:rPr>
        <w:t>:</w:t>
      </w:r>
    </w:p>
    <w:p w:rsidR="00C25980" w:rsidRDefault="00F10715" w:rsidP="00F10715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Reunirse  en dos oportunidades como mínimo con el docente de </w:t>
      </w:r>
      <w:r w:rsidR="00C25980">
        <w:rPr>
          <w:rFonts w:ascii="Arial" w:hAnsi="Arial" w:cs="Arial"/>
        </w:rPr>
        <w:t xml:space="preserve">la </w:t>
      </w:r>
      <w:proofErr w:type="spellStart"/>
      <w:r w:rsidR="00C25980">
        <w:rPr>
          <w:rFonts w:ascii="Arial" w:hAnsi="Arial" w:cs="Arial"/>
        </w:rPr>
        <w:t>cátedra,</w:t>
      </w:r>
    </w:p>
    <w:p w:rsidR="00F10715" w:rsidRDefault="00F10715" w:rsidP="00F10715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</w:rPr>
      </w:pPr>
      <w:proofErr w:type="spellEnd"/>
      <w:r>
        <w:rPr>
          <w:rFonts w:ascii="Arial" w:hAnsi="Arial" w:cs="Arial"/>
        </w:rPr>
        <w:t>para así acordar bibliografía  obligatoria y criterios de evaluación.</w:t>
      </w:r>
    </w:p>
    <w:p w:rsidR="00647876" w:rsidRPr="00647876" w:rsidRDefault="00647876" w:rsidP="00647876">
      <w:pPr>
        <w:pStyle w:val="Textoindependiente"/>
        <w:jc w:val="left"/>
        <w:rPr>
          <w:rFonts w:ascii="Arial" w:hAnsi="Arial" w:cs="Arial"/>
        </w:rPr>
      </w:pPr>
    </w:p>
    <w:p w:rsidR="00C25980" w:rsidRDefault="00C25980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  <w:r w:rsidRPr="00C25980">
        <w:rPr>
          <w:rFonts w:ascii="Arial" w:hAnsi="Arial" w:cs="Arial"/>
          <w:sz w:val="28"/>
          <w:szCs w:val="28"/>
        </w:rPr>
        <w:lastRenderedPageBreak/>
        <w:t>Este espacio curricular se articulará con Taller de práctica II</w:t>
      </w:r>
    </w:p>
    <w:p w:rsidR="00C25980" w:rsidRPr="00C25980" w:rsidRDefault="00C25980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07B0A" w:rsidRPr="00F10715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F10715">
        <w:rPr>
          <w:rFonts w:ascii="Arial" w:hAnsi="Arial" w:cs="Arial"/>
          <w:sz w:val="28"/>
          <w:szCs w:val="28"/>
          <w:u w:val="single"/>
        </w:rPr>
        <w:t>BIBLIOGRAFÍA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ANIJOVICH, Rebeca; MORA, Silvia. “Estrategias de enseñanza”  </w:t>
      </w:r>
      <w:proofErr w:type="spellStart"/>
      <w:r>
        <w:rPr>
          <w:rFonts w:ascii="Arial" w:hAnsi="Arial" w:cs="Arial"/>
        </w:rPr>
        <w:t>Aique</w:t>
      </w:r>
      <w:proofErr w:type="spellEnd"/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CARUSO; M. y DUSSEL, I. “De Sarmiento a Los </w:t>
      </w:r>
      <w:proofErr w:type="spellStart"/>
      <w:r>
        <w:rPr>
          <w:rFonts w:ascii="Arial" w:hAnsi="Arial" w:cs="Arial"/>
        </w:rPr>
        <w:t>Simpsons</w:t>
      </w:r>
      <w:proofErr w:type="spellEnd"/>
      <w:r>
        <w:rPr>
          <w:rFonts w:ascii="Arial" w:hAnsi="Arial" w:cs="Arial"/>
        </w:rPr>
        <w:t xml:space="preserve">”  Editorial </w:t>
      </w:r>
      <w:proofErr w:type="spellStart"/>
      <w:r>
        <w:rPr>
          <w:rFonts w:ascii="Arial" w:hAnsi="Arial" w:cs="Arial"/>
        </w:rPr>
        <w:t>Kapelusz</w:t>
      </w:r>
      <w:proofErr w:type="spellEnd"/>
    </w:p>
    <w:p w:rsidR="00807B0A" w:rsidRDefault="00F10715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CAMILLONI </w:t>
      </w:r>
      <w:r w:rsidR="00807B0A">
        <w:rPr>
          <w:rFonts w:ascii="Arial" w:hAnsi="Arial" w:cs="Arial"/>
        </w:rPr>
        <w:t>y otros.</w:t>
      </w:r>
      <w:r w:rsidRPr="00F1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“Corrientes didácticas contemporáneas” </w:t>
      </w:r>
      <w:r w:rsidR="00807B0A">
        <w:rPr>
          <w:rFonts w:ascii="Arial" w:hAnsi="Arial" w:cs="Arial"/>
        </w:rPr>
        <w:t xml:space="preserve"> Paidós.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“Cómo mejorar el aprendizaje en el aula y poder evaluarlo” </w:t>
      </w:r>
      <w:proofErr w:type="spellStart"/>
      <w:r>
        <w:rPr>
          <w:rFonts w:ascii="Arial" w:hAnsi="Arial" w:cs="Arial"/>
        </w:rPr>
        <w:t>Cadiex</w:t>
      </w:r>
      <w:proofErr w:type="spellEnd"/>
      <w:r>
        <w:rPr>
          <w:rFonts w:ascii="Arial" w:hAnsi="Arial" w:cs="Arial"/>
        </w:rPr>
        <w:t xml:space="preserve"> internacional S.A.</w:t>
      </w: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DÍAZ BARRIGA. “Didáctica y currículo” Paidós.</w:t>
      </w:r>
    </w:p>
    <w:p w:rsidR="00322CB8" w:rsidRDefault="00322CB8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FELDMAN, Daniel.  “Didáctica general”</w:t>
      </w: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LARROYO, </w:t>
      </w:r>
      <w:proofErr w:type="spellStart"/>
      <w:r>
        <w:rPr>
          <w:rFonts w:ascii="Arial" w:hAnsi="Arial" w:cs="Arial"/>
        </w:rPr>
        <w:t>Fancisco</w:t>
      </w:r>
      <w:proofErr w:type="spellEnd"/>
      <w:r>
        <w:rPr>
          <w:rFonts w:ascii="Arial" w:hAnsi="Arial" w:cs="Arial"/>
        </w:rPr>
        <w:t>. “Historia general de la pedagogía”</w:t>
      </w:r>
      <w:r w:rsidR="00322CB8">
        <w:rPr>
          <w:rFonts w:ascii="Arial" w:hAnsi="Arial" w:cs="Arial"/>
        </w:rPr>
        <w:t xml:space="preserve"> </w:t>
      </w:r>
      <w:proofErr w:type="spellStart"/>
      <w:r w:rsidR="00322CB8">
        <w:rPr>
          <w:rFonts w:ascii="Arial" w:hAnsi="Arial" w:cs="Arial"/>
        </w:rPr>
        <w:t>Porrca</w:t>
      </w:r>
      <w:proofErr w:type="spellEnd"/>
      <w:r w:rsidR="00322CB8">
        <w:rPr>
          <w:rFonts w:ascii="Arial" w:hAnsi="Arial" w:cs="Arial"/>
        </w:rPr>
        <w:t xml:space="preserve"> S.A. México </w:t>
      </w:r>
    </w:p>
    <w:p w:rsidR="00322CB8" w:rsidRDefault="00322CB8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MALLART, Juan. “Didáctica general para psicopedagogos”</w:t>
      </w:r>
    </w:p>
    <w:p w:rsidR="00F10715" w:rsidRDefault="00322CB8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MEDAURA, Olga. “Una didáctica para un profesor diferente” </w:t>
      </w:r>
      <w:proofErr w:type="spellStart"/>
      <w:r>
        <w:rPr>
          <w:rFonts w:ascii="Arial" w:hAnsi="Arial" w:cs="Arial"/>
        </w:rPr>
        <w:t>Humanitas</w:t>
      </w:r>
      <w:proofErr w:type="spellEnd"/>
      <w:r>
        <w:rPr>
          <w:rFonts w:ascii="Arial" w:hAnsi="Arial" w:cs="Arial"/>
        </w:rPr>
        <w:t>.</w:t>
      </w:r>
    </w:p>
    <w:p w:rsidR="00A21137" w:rsidRPr="00F10715" w:rsidRDefault="00A21137" w:rsidP="00F10715">
      <w:pPr>
        <w:pStyle w:val="Textoindependiente"/>
        <w:jc w:val="left"/>
        <w:rPr>
          <w:rFonts w:ascii="Arial" w:hAnsi="Arial" w:cs="Arial"/>
        </w:rPr>
      </w:pPr>
    </w:p>
    <w:sectPr w:rsidR="00A21137" w:rsidRPr="00F1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5F" w:rsidRDefault="00BB375F" w:rsidP="00B54A62">
      <w:r>
        <w:separator/>
      </w:r>
    </w:p>
  </w:endnote>
  <w:endnote w:type="continuationSeparator" w:id="0">
    <w:p w:rsidR="00BB375F" w:rsidRDefault="00BB375F" w:rsidP="00B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5F" w:rsidRDefault="00BB375F" w:rsidP="00B54A62">
      <w:r>
        <w:separator/>
      </w:r>
    </w:p>
  </w:footnote>
  <w:footnote w:type="continuationSeparator" w:id="0">
    <w:p w:rsidR="00BB375F" w:rsidRDefault="00BB375F" w:rsidP="00B5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4E6"/>
    <w:multiLevelType w:val="hybridMultilevel"/>
    <w:tmpl w:val="344A6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62E"/>
    <w:multiLevelType w:val="hybridMultilevel"/>
    <w:tmpl w:val="4BA20B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6027"/>
    <w:multiLevelType w:val="hybridMultilevel"/>
    <w:tmpl w:val="E64C9E6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B18B9"/>
    <w:multiLevelType w:val="hybridMultilevel"/>
    <w:tmpl w:val="30F45B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24A7"/>
    <w:multiLevelType w:val="hybridMultilevel"/>
    <w:tmpl w:val="C7EADE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7522BA"/>
    <w:multiLevelType w:val="hybridMultilevel"/>
    <w:tmpl w:val="E1F07492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C742E6"/>
    <w:multiLevelType w:val="hybridMultilevel"/>
    <w:tmpl w:val="683C3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A"/>
    <w:rsid w:val="000B68CC"/>
    <w:rsid w:val="00322CB8"/>
    <w:rsid w:val="00383B0E"/>
    <w:rsid w:val="003935C9"/>
    <w:rsid w:val="004B6E75"/>
    <w:rsid w:val="00647876"/>
    <w:rsid w:val="00807B0A"/>
    <w:rsid w:val="00A21137"/>
    <w:rsid w:val="00B54A62"/>
    <w:rsid w:val="00BB375F"/>
    <w:rsid w:val="00C25980"/>
    <w:rsid w:val="00F10715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7B0A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07B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C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7B0A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07B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C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2017-05-08T18:02:00Z</cp:lastPrinted>
  <dcterms:created xsi:type="dcterms:W3CDTF">2015-05-02T21:56:00Z</dcterms:created>
  <dcterms:modified xsi:type="dcterms:W3CDTF">2017-05-08T18:03:00Z</dcterms:modified>
</cp:coreProperties>
</file>