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036" w:rsidRDefault="00C96036" w:rsidP="00C96036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val="es-AR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8C6663B" wp14:editId="5E4CBAA0">
            <wp:extent cx="1905000" cy="1276350"/>
            <wp:effectExtent l="19050" t="0" r="0" b="0"/>
            <wp:docPr id="2" name="Imagen 1" descr="C:\Users\Vero\Documents\Pictures\IES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Vero\Documents\Pictures\IES 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036" w:rsidRDefault="00C96036" w:rsidP="00C96036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val="es-AR"/>
        </w:rPr>
      </w:pPr>
    </w:p>
    <w:p w:rsidR="003E392F" w:rsidRDefault="003E392F" w:rsidP="00DF29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3E392F">
        <w:rPr>
          <w:rFonts w:ascii="Times New Roman" w:hAnsi="Times New Roman" w:cs="Times New Roman"/>
          <w:b/>
          <w:sz w:val="24"/>
          <w:szCs w:val="24"/>
          <w:lang w:val="es-AR"/>
        </w:rPr>
        <w:t>Programa Examen</w:t>
      </w:r>
    </w:p>
    <w:p w:rsidR="00DF2965" w:rsidRPr="003E392F" w:rsidRDefault="00DF2965" w:rsidP="00DF29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AR"/>
        </w:rPr>
      </w:pPr>
    </w:p>
    <w:p w:rsidR="003E392F" w:rsidRPr="00DF2965" w:rsidRDefault="003E392F" w:rsidP="00DF29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3E392F">
        <w:rPr>
          <w:rFonts w:ascii="Times New Roman" w:hAnsi="Times New Roman" w:cs="Times New Roman"/>
          <w:b/>
          <w:sz w:val="24"/>
          <w:szCs w:val="24"/>
          <w:lang w:val="es-AR"/>
        </w:rPr>
        <w:t>Profesorado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: Ciencias de la Educación </w:t>
      </w:r>
    </w:p>
    <w:p w:rsidR="003E392F" w:rsidRPr="00DF2965" w:rsidRDefault="003E392F" w:rsidP="00DF29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3E392F">
        <w:rPr>
          <w:rFonts w:ascii="Times New Roman" w:hAnsi="Times New Roman" w:cs="Times New Roman"/>
          <w:b/>
          <w:sz w:val="24"/>
          <w:szCs w:val="24"/>
          <w:lang w:val="es-AR"/>
        </w:rPr>
        <w:t>Espacio Curricular: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Psicología Social</w:t>
      </w:r>
    </w:p>
    <w:p w:rsidR="003E392F" w:rsidRPr="003E392F" w:rsidRDefault="003E392F" w:rsidP="00DF29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3E392F">
        <w:rPr>
          <w:rFonts w:ascii="Times New Roman" w:hAnsi="Times New Roman" w:cs="Times New Roman"/>
          <w:b/>
          <w:sz w:val="24"/>
          <w:szCs w:val="24"/>
          <w:lang w:val="es-AR"/>
        </w:rPr>
        <w:t>Docente a cargo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Caporaletti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>, Verónica</w:t>
      </w:r>
    </w:p>
    <w:p w:rsidR="003E392F" w:rsidRPr="003E392F" w:rsidRDefault="003E392F" w:rsidP="00DF29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3E392F">
        <w:rPr>
          <w:rFonts w:ascii="Times New Roman" w:hAnsi="Times New Roman" w:cs="Times New Roman"/>
          <w:b/>
          <w:sz w:val="24"/>
          <w:szCs w:val="24"/>
          <w:lang w:val="es-AR"/>
        </w:rPr>
        <w:t>Régimen de cursado: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anual</w:t>
      </w:r>
    </w:p>
    <w:p w:rsidR="003E392F" w:rsidRPr="003E392F" w:rsidRDefault="003E392F" w:rsidP="00DF29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3E392F">
        <w:rPr>
          <w:rFonts w:ascii="Times New Roman" w:hAnsi="Times New Roman" w:cs="Times New Roman"/>
          <w:b/>
          <w:sz w:val="24"/>
          <w:szCs w:val="24"/>
          <w:lang w:val="es-AR"/>
        </w:rPr>
        <w:t xml:space="preserve">Carga horaria: </w:t>
      </w:r>
      <w:r w:rsidRPr="003E392F">
        <w:rPr>
          <w:rFonts w:ascii="Times New Roman" w:hAnsi="Times New Roman" w:cs="Times New Roman"/>
          <w:sz w:val="24"/>
          <w:szCs w:val="24"/>
          <w:lang w:val="es-AR"/>
        </w:rPr>
        <w:t>cuatro unidades horarias de 40 minutos semanales.</w:t>
      </w:r>
    </w:p>
    <w:p w:rsidR="003E392F" w:rsidRPr="00C96036" w:rsidRDefault="003E392F" w:rsidP="00DF296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C96036">
        <w:rPr>
          <w:rFonts w:ascii="Times New Roman" w:hAnsi="Times New Roman" w:cs="Times New Roman"/>
          <w:b/>
          <w:sz w:val="24"/>
          <w:szCs w:val="24"/>
          <w:lang w:val="es-AR"/>
        </w:rPr>
        <w:t>Ciclo lectivo: 20</w:t>
      </w:r>
      <w:r w:rsidR="00DF2965" w:rsidRPr="00C96036">
        <w:rPr>
          <w:rFonts w:ascii="Times New Roman" w:hAnsi="Times New Roman" w:cs="Times New Roman"/>
          <w:b/>
          <w:sz w:val="24"/>
          <w:szCs w:val="24"/>
          <w:lang w:val="es-AR"/>
        </w:rPr>
        <w:t>23</w:t>
      </w:r>
    </w:p>
    <w:p w:rsidR="00212F21" w:rsidRDefault="00212F21" w:rsidP="00DF2965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AR"/>
        </w:rPr>
      </w:pPr>
    </w:p>
    <w:p w:rsidR="00212F21" w:rsidRPr="00DF2965" w:rsidRDefault="00E012D5" w:rsidP="00DF2965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F2965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Contenidos    </w:t>
      </w:r>
    </w:p>
    <w:p w:rsidR="00E012D5" w:rsidRPr="00E012D5" w:rsidRDefault="00212F21" w:rsidP="00DF2965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Mó</w:t>
      </w:r>
      <w:r w:rsidR="00E012D5" w:rsidRPr="00E012D5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dulo I</w:t>
      </w:r>
    </w:p>
    <w:p w:rsidR="00E012D5" w:rsidRPr="00E012D5" w:rsidRDefault="00E012D5" w:rsidP="00DF2965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E012D5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La </w:t>
      </w:r>
      <w:r w:rsidR="00212F21" w:rsidRPr="00E012D5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Psicología social</w:t>
      </w:r>
      <w:r w:rsidRPr="00E012D5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en el contexto de la Psicología Científica. Modelos teóricos. Relación con otras disciplinas. Recorrido sincrónico por el origen histórico de la Psicología Social. Dicotomía entre la psicología social psicológica y la psicología social sociológica. Desarrollo teórico europeo y estadounidense.</w:t>
      </w:r>
    </w:p>
    <w:p w:rsidR="00E012D5" w:rsidRPr="00E012D5" w:rsidRDefault="00E012D5" w:rsidP="00DF2965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E012D5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Conceptos fundantes: La realidad como construcción.  La representación de la realidad como construcción social. Teoría de las representaciones de </w:t>
      </w:r>
      <w:proofErr w:type="spellStart"/>
      <w:r w:rsidRPr="00E012D5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Serge</w:t>
      </w:r>
      <w:proofErr w:type="spellEnd"/>
      <w:r w:rsidRPr="00E012D5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</w:t>
      </w:r>
      <w:proofErr w:type="spellStart"/>
      <w:r w:rsidRPr="00E012D5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Moscovici</w:t>
      </w:r>
      <w:proofErr w:type="spellEnd"/>
      <w:r w:rsidRPr="00E012D5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.</w:t>
      </w:r>
    </w:p>
    <w:p w:rsidR="00E012D5" w:rsidRPr="00E012D5" w:rsidRDefault="00E012D5" w:rsidP="00DF2965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E012D5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Conducta. Las formas de adaptación a la realidad. Adaptación pasiva y adaptación activa. </w:t>
      </w:r>
    </w:p>
    <w:p w:rsidR="00E012D5" w:rsidRPr="00E012D5" w:rsidRDefault="00E012D5" w:rsidP="00DF29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C96036" w:rsidRDefault="00C96036" w:rsidP="00DF2965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</w:p>
    <w:p w:rsidR="00E012D5" w:rsidRPr="00E012D5" w:rsidRDefault="00212F21" w:rsidP="00DF2965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E012D5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lastRenderedPageBreak/>
        <w:t>Módulo</w:t>
      </w:r>
      <w:r w:rsidR="00E012D5" w:rsidRPr="00E012D5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II</w:t>
      </w:r>
    </w:p>
    <w:p w:rsidR="00E012D5" w:rsidRPr="00E012D5" w:rsidRDefault="00E012D5" w:rsidP="00DF2965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E012D5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 Concepción de sujeto. La configuración del sujeto: sujeto en situación. Conducta como causación.</w:t>
      </w:r>
    </w:p>
    <w:p w:rsidR="00E012D5" w:rsidRPr="00E012D5" w:rsidRDefault="00E012D5" w:rsidP="00DF2965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E012D5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  Psicología social </w:t>
      </w:r>
      <w:proofErr w:type="spellStart"/>
      <w:r w:rsidRPr="00E012D5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pichoniana</w:t>
      </w:r>
      <w:proofErr w:type="spellEnd"/>
      <w:r w:rsidRPr="00E012D5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y los nuevos paradigmas.</w:t>
      </w:r>
      <w:r w:rsidR="003E392F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</w:t>
      </w:r>
      <w:r w:rsidRPr="00E012D5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ECRO.</w:t>
      </w:r>
    </w:p>
    <w:p w:rsidR="00DF2965" w:rsidRPr="00E012D5" w:rsidRDefault="00DF2965" w:rsidP="00DF29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E012D5" w:rsidRPr="00E012D5" w:rsidRDefault="00E012D5" w:rsidP="00DF2965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E012D5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Módulo III</w:t>
      </w:r>
    </w:p>
    <w:p w:rsidR="00E012D5" w:rsidRPr="00E012D5" w:rsidRDefault="00E012D5" w:rsidP="00DF2965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E012D5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Concepción del sujeto social. Socialización e identificaciones. Construcción de la identidad y proceso de socialización. </w:t>
      </w:r>
    </w:p>
    <w:p w:rsidR="00E012D5" w:rsidRPr="00E012D5" w:rsidRDefault="00E012D5" w:rsidP="00DF2965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E012D5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Los grupos. Principios organizadores de la estructura grupal. Grupo operativo. Grupo familiar. La comunicación en los grupos. Vínculo, </w:t>
      </w:r>
      <w:proofErr w:type="spellStart"/>
      <w:r w:rsidRPr="00E012D5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protovínculo</w:t>
      </w:r>
      <w:proofErr w:type="spellEnd"/>
      <w:r w:rsidRPr="00E012D5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. Roles y liderazgo. Aporte </w:t>
      </w:r>
      <w:r w:rsidR="00DF2965" w:rsidRPr="00E012D5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de Enrique</w:t>
      </w:r>
      <w:r w:rsidRPr="00E012D5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Pichón </w:t>
      </w:r>
      <w:proofErr w:type="spellStart"/>
      <w:r w:rsidRPr="00E012D5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Riviere</w:t>
      </w:r>
      <w:proofErr w:type="spellEnd"/>
      <w:r w:rsidRPr="00E012D5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.</w:t>
      </w:r>
    </w:p>
    <w:p w:rsidR="00E012D5" w:rsidRPr="00E012D5" w:rsidRDefault="00E012D5" w:rsidP="00DF29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E012D5" w:rsidRPr="00E012D5" w:rsidRDefault="00E012D5" w:rsidP="00DF2965">
      <w:pPr>
        <w:pStyle w:val="NormalWeb"/>
        <w:spacing w:before="0" w:beforeAutospacing="0" w:after="200" w:afterAutospacing="0" w:line="360" w:lineRule="auto"/>
        <w:jc w:val="both"/>
        <w:rPr>
          <w:lang w:val="es-AR"/>
        </w:rPr>
      </w:pPr>
      <w:r w:rsidRPr="00E012D5">
        <w:rPr>
          <w:b/>
          <w:bCs/>
          <w:color w:val="000000"/>
          <w:lang w:val="es-AR"/>
        </w:rPr>
        <w:t>BIBLIOGRAFÍA:</w:t>
      </w:r>
    </w:p>
    <w:p w:rsidR="00E012D5" w:rsidRPr="00E012D5" w:rsidRDefault="00E012D5" w:rsidP="00DF2965">
      <w:pPr>
        <w:pStyle w:val="NormalWeb"/>
        <w:spacing w:before="0" w:beforeAutospacing="0" w:after="200" w:afterAutospacing="0" w:line="360" w:lineRule="auto"/>
        <w:jc w:val="both"/>
        <w:rPr>
          <w:lang w:val="es-AR"/>
        </w:rPr>
      </w:pPr>
      <w:r w:rsidRPr="00E012D5">
        <w:rPr>
          <w:color w:val="000000"/>
          <w:lang w:val="es-AR"/>
        </w:rPr>
        <w:t>Crespo Suarez Eduardo. Introducción a la psicología Social. Editorial Universitas.1995</w:t>
      </w:r>
    </w:p>
    <w:p w:rsidR="00E012D5" w:rsidRPr="00E012D5" w:rsidRDefault="00E012D5" w:rsidP="00DF2965">
      <w:pPr>
        <w:pStyle w:val="NormalWeb"/>
        <w:spacing w:before="0" w:beforeAutospacing="0" w:after="200" w:afterAutospacing="0" w:line="360" w:lineRule="auto"/>
        <w:jc w:val="both"/>
        <w:rPr>
          <w:lang w:val="es-AR"/>
        </w:rPr>
      </w:pPr>
      <w:proofErr w:type="spellStart"/>
      <w:r w:rsidRPr="00E012D5">
        <w:rPr>
          <w:color w:val="000000"/>
          <w:lang w:val="es-AR"/>
        </w:rPr>
        <w:t>Moscovici</w:t>
      </w:r>
      <w:proofErr w:type="spellEnd"/>
      <w:r w:rsidRPr="00E012D5">
        <w:rPr>
          <w:color w:val="000000"/>
          <w:lang w:val="es-AR"/>
        </w:rPr>
        <w:t xml:space="preserve"> </w:t>
      </w:r>
      <w:proofErr w:type="spellStart"/>
      <w:r w:rsidRPr="00E012D5">
        <w:rPr>
          <w:color w:val="000000"/>
          <w:lang w:val="es-AR"/>
        </w:rPr>
        <w:t>Serge</w:t>
      </w:r>
      <w:proofErr w:type="spellEnd"/>
      <w:r w:rsidRPr="00E012D5">
        <w:rPr>
          <w:color w:val="000000"/>
          <w:lang w:val="es-AR"/>
        </w:rPr>
        <w:t>. La representación social. Un concepto perdido. Instituto de Estudios peruanos.2005</w:t>
      </w:r>
    </w:p>
    <w:p w:rsidR="00E012D5" w:rsidRPr="00E012D5" w:rsidRDefault="00E012D5" w:rsidP="00DF2965">
      <w:pPr>
        <w:pStyle w:val="NormalWeb"/>
        <w:spacing w:before="0" w:beforeAutospacing="0" w:after="200" w:afterAutospacing="0" w:line="360" w:lineRule="auto"/>
        <w:jc w:val="both"/>
        <w:rPr>
          <w:lang w:val="es-AR"/>
        </w:rPr>
      </w:pPr>
      <w:r w:rsidRPr="00E012D5">
        <w:rPr>
          <w:color w:val="000000"/>
          <w:lang w:val="es-AR"/>
        </w:rPr>
        <w:t>Fernández Ana María. Introducción al campo grupal. Notas para una genealogía</w:t>
      </w:r>
    </w:p>
    <w:p w:rsidR="00E012D5" w:rsidRPr="00E012D5" w:rsidRDefault="00E012D5" w:rsidP="00DF2965">
      <w:pPr>
        <w:pStyle w:val="NormalWeb"/>
        <w:spacing w:before="0" w:beforeAutospacing="0" w:after="200" w:afterAutospacing="0" w:line="360" w:lineRule="auto"/>
        <w:jc w:val="both"/>
        <w:rPr>
          <w:lang w:val="es-AR"/>
        </w:rPr>
      </w:pPr>
      <w:proofErr w:type="spellStart"/>
      <w:r w:rsidRPr="00E012D5">
        <w:rPr>
          <w:color w:val="000000"/>
          <w:lang w:val="es-AR"/>
        </w:rPr>
        <w:t>Moscovici</w:t>
      </w:r>
      <w:proofErr w:type="spellEnd"/>
      <w:r w:rsidRPr="00E012D5">
        <w:rPr>
          <w:color w:val="000000"/>
          <w:lang w:val="es-AR"/>
        </w:rPr>
        <w:t xml:space="preserve"> </w:t>
      </w:r>
      <w:proofErr w:type="spellStart"/>
      <w:r w:rsidRPr="00E012D5">
        <w:rPr>
          <w:color w:val="000000"/>
          <w:lang w:val="es-AR"/>
        </w:rPr>
        <w:t>Serge</w:t>
      </w:r>
      <w:proofErr w:type="spellEnd"/>
      <w:r w:rsidRPr="00E012D5">
        <w:rPr>
          <w:color w:val="000000"/>
          <w:lang w:val="es-AR"/>
        </w:rPr>
        <w:t>. El campo de la psicología social.</w:t>
      </w:r>
    </w:p>
    <w:p w:rsidR="002450F0" w:rsidRPr="002450F0" w:rsidRDefault="002450F0" w:rsidP="00DF2965">
      <w:pPr>
        <w:pStyle w:val="NormalWeb"/>
        <w:spacing w:before="0" w:beforeAutospacing="0" w:after="0" w:afterAutospacing="0" w:line="360" w:lineRule="auto"/>
        <w:jc w:val="both"/>
        <w:rPr>
          <w:lang w:val="es-AR"/>
        </w:rPr>
      </w:pPr>
      <w:r w:rsidRPr="002450F0">
        <w:rPr>
          <w:color w:val="000000"/>
          <w:lang w:val="es-AR"/>
        </w:rPr>
        <w:t>Quiroga, Ana. “Matrices de aprendizaje. Constitución del sujeto en el proceso de conocimiento”. Ediciones Cinco. Buenos Aires. 1996.</w:t>
      </w:r>
    </w:p>
    <w:p w:rsidR="002450F0" w:rsidRDefault="008E4D62" w:rsidP="00DF2965">
      <w:pPr>
        <w:pStyle w:val="NormalWeb"/>
        <w:spacing w:before="0" w:beforeAutospacing="0" w:after="200" w:afterAutospacing="0" w:line="360" w:lineRule="auto"/>
        <w:jc w:val="both"/>
        <w:rPr>
          <w:color w:val="000000"/>
          <w:lang w:val="es-AR"/>
        </w:rPr>
      </w:pPr>
      <w:proofErr w:type="spellStart"/>
      <w:r>
        <w:rPr>
          <w:color w:val="000000"/>
          <w:lang w:val="es-AR"/>
        </w:rPr>
        <w:t>Seidman</w:t>
      </w:r>
      <w:proofErr w:type="spellEnd"/>
      <w:r>
        <w:rPr>
          <w:color w:val="000000"/>
          <w:lang w:val="es-AR"/>
        </w:rPr>
        <w:t>, Susana: Historia de la psicología social.</w:t>
      </w:r>
    </w:p>
    <w:p w:rsidR="008E4D62" w:rsidRDefault="008E4D62" w:rsidP="00DF2965">
      <w:pPr>
        <w:pStyle w:val="NormalWeb"/>
        <w:spacing w:before="0" w:beforeAutospacing="0" w:after="200" w:afterAutospacing="0" w:line="360" w:lineRule="auto"/>
        <w:jc w:val="both"/>
        <w:rPr>
          <w:color w:val="000000"/>
          <w:lang w:val="es-AR"/>
        </w:rPr>
      </w:pPr>
      <w:proofErr w:type="spellStart"/>
      <w:r>
        <w:rPr>
          <w:color w:val="000000"/>
          <w:lang w:val="es-AR"/>
        </w:rPr>
        <w:t>Sennet</w:t>
      </w:r>
      <w:proofErr w:type="spellEnd"/>
      <w:r>
        <w:rPr>
          <w:color w:val="000000"/>
          <w:lang w:val="es-AR"/>
        </w:rPr>
        <w:t>, Richard (2000) La corrosión del carácter. Ed Anagrama.</w:t>
      </w:r>
    </w:p>
    <w:p w:rsidR="002450F0" w:rsidRPr="008E4D62" w:rsidRDefault="00D37D94" w:rsidP="00DF2965">
      <w:pPr>
        <w:pStyle w:val="NormalWeb"/>
        <w:spacing w:before="0" w:beforeAutospacing="0" w:after="200" w:afterAutospacing="0" w:line="360" w:lineRule="auto"/>
        <w:jc w:val="both"/>
        <w:rPr>
          <w:lang w:val="es-AR"/>
        </w:rPr>
      </w:pPr>
      <w:r>
        <w:rPr>
          <w:color w:val="000000"/>
          <w:lang w:val="es-AR"/>
        </w:rPr>
        <w:t>Pichón-</w:t>
      </w:r>
      <w:proofErr w:type="spellStart"/>
      <w:r>
        <w:rPr>
          <w:color w:val="000000"/>
          <w:lang w:val="es-AR"/>
        </w:rPr>
        <w:t>Rivié</w:t>
      </w:r>
      <w:r w:rsidR="002450F0" w:rsidRPr="002450F0">
        <w:rPr>
          <w:color w:val="000000"/>
          <w:lang w:val="es-AR"/>
        </w:rPr>
        <w:t>re</w:t>
      </w:r>
      <w:proofErr w:type="spellEnd"/>
      <w:r w:rsidR="002450F0" w:rsidRPr="002450F0">
        <w:rPr>
          <w:color w:val="000000"/>
          <w:lang w:val="es-AR"/>
        </w:rPr>
        <w:t xml:space="preserve">, Enrique. “Teoría del vínculo” Ediciones Nueva Visión. </w:t>
      </w:r>
      <w:r w:rsidR="002450F0" w:rsidRPr="008E4D62">
        <w:rPr>
          <w:color w:val="000000"/>
          <w:lang w:val="es-AR"/>
        </w:rPr>
        <w:t>1985.</w:t>
      </w:r>
    </w:p>
    <w:p w:rsidR="00E92D86" w:rsidRPr="008E4D62" w:rsidRDefault="008E4D62" w:rsidP="00DF2965">
      <w:pPr>
        <w:spacing w:line="360" w:lineRule="auto"/>
        <w:rPr>
          <w:rFonts w:ascii="Times New Roman" w:hAnsi="Times New Roman" w:cs="Times New Roman"/>
          <w:sz w:val="24"/>
          <w:szCs w:val="24"/>
          <w:lang w:val="es-A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Souto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 xml:space="preserve"> Marta (1993) Hacia una didáctica de lo grupal. Miño y Dávila.</w:t>
      </w:r>
    </w:p>
    <w:sectPr w:rsidR="00E92D86" w:rsidRPr="008E4D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2F"/>
    <w:rsid w:val="00212F21"/>
    <w:rsid w:val="002450F0"/>
    <w:rsid w:val="00344552"/>
    <w:rsid w:val="003E392F"/>
    <w:rsid w:val="0046061B"/>
    <w:rsid w:val="00576BA0"/>
    <w:rsid w:val="006B3D2F"/>
    <w:rsid w:val="008E4D62"/>
    <w:rsid w:val="00B5395B"/>
    <w:rsid w:val="00C96036"/>
    <w:rsid w:val="00D37D94"/>
    <w:rsid w:val="00D71C0C"/>
    <w:rsid w:val="00DF2965"/>
    <w:rsid w:val="00E012D5"/>
    <w:rsid w:val="00E9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C956B4-1963-44A3-BCAA-09D3C62A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9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dc:description/>
  <cp:lastModifiedBy>Usuario</cp:lastModifiedBy>
  <cp:revision>2</cp:revision>
  <dcterms:created xsi:type="dcterms:W3CDTF">2023-11-14T20:19:00Z</dcterms:created>
  <dcterms:modified xsi:type="dcterms:W3CDTF">2023-11-14T20:19:00Z</dcterms:modified>
</cp:coreProperties>
</file>