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3580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ESTABLECIMIENTO: Instituto de Educación Superior Nº7</w:t>
      </w:r>
      <w:r w:rsidRPr="00CD306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36186C7E" wp14:editId="6206F643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“Brigadier E. López”</w:t>
      </w:r>
    </w:p>
    <w:p w14:paraId="43543123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CARRERA: Profesorado en BIOLOGÍA</w:t>
      </w:r>
    </w:p>
    <w:p w14:paraId="0FEDEA0E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DISEÑO </w:t>
      </w:r>
      <w:proofErr w:type="spellStart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Pr="00CD3066">
        <w:rPr>
          <w:rFonts w:ascii="Arial" w:hAnsi="Arial" w:cs="Arial"/>
          <w:sz w:val="24"/>
          <w:szCs w:val="24"/>
          <w:lang w:val="es-ES"/>
        </w:rPr>
        <w:t>3202/02</w:t>
      </w:r>
    </w:p>
    <w:p w14:paraId="3538C280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AÑO LECTIVO: 2020</w:t>
      </w:r>
    </w:p>
    <w:p w14:paraId="5D8A70CE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ASIGNATURA: Instituciones Educativas.</w:t>
      </w:r>
    </w:p>
    <w:p w14:paraId="2316738B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FORMATO: Materia</w:t>
      </w:r>
    </w:p>
    <w:p w14:paraId="2F5B53C5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RÉGIMEN DE CURSADO: Anual</w:t>
      </w:r>
    </w:p>
    <w:p w14:paraId="5DA96FDA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CURSO: 2º</w:t>
      </w:r>
    </w:p>
    <w:p w14:paraId="4834DC61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ASIGNACIÓN HORARIA: 3 horas cátedra + 1 hora cátedra destinada al Taller Integrador</w:t>
      </w:r>
    </w:p>
    <w:p w14:paraId="2EF75B71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PROFESORA: Cudugnello Mariela</w:t>
      </w:r>
    </w:p>
    <w:p w14:paraId="627BCE99" w14:textId="77777777" w:rsidR="00C413FD" w:rsidRPr="00CD3066" w:rsidRDefault="00C413FD" w:rsidP="00C413FD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2B1A789" w14:textId="04EDCD13" w:rsidR="00C413FD" w:rsidRPr="00CD3066" w:rsidRDefault="00C413FD" w:rsidP="00C413F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D3066">
        <w:rPr>
          <w:rFonts w:ascii="Arial" w:hAnsi="Arial" w:cs="Arial"/>
          <w:sz w:val="24"/>
          <w:szCs w:val="24"/>
        </w:rPr>
        <w:t xml:space="preserve">                                       P</w:t>
      </w:r>
      <w:r>
        <w:rPr>
          <w:rFonts w:ascii="Arial" w:hAnsi="Arial" w:cs="Arial"/>
          <w:sz w:val="24"/>
          <w:szCs w:val="24"/>
        </w:rPr>
        <w:t>ROGRAMA DE EXAMEN</w:t>
      </w:r>
      <w:r w:rsidRPr="00CD3066">
        <w:rPr>
          <w:rFonts w:ascii="Arial" w:hAnsi="Arial" w:cs="Arial"/>
          <w:sz w:val="24"/>
          <w:szCs w:val="24"/>
        </w:rPr>
        <w:t xml:space="preserve"> ANUAL</w:t>
      </w:r>
    </w:p>
    <w:p w14:paraId="72C56782" w14:textId="77777777" w:rsidR="00C413FD" w:rsidRPr="00CD3066" w:rsidRDefault="00C413FD" w:rsidP="00C413FD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1A20EA8D" w14:textId="77777777" w:rsidR="00C413FD" w:rsidRPr="00CD3066" w:rsidRDefault="00C413FD" w:rsidP="00C413FD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CONTENIDOS CONCEPTUALES:</w:t>
      </w:r>
    </w:p>
    <w:p w14:paraId="7BD2F4AB" w14:textId="77777777" w:rsidR="00C413FD" w:rsidRPr="00CD3066" w:rsidRDefault="00C413FD" w:rsidP="00C413FD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1:</w:t>
      </w:r>
    </w:p>
    <w:p w14:paraId="67012EF7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Concepto de Instituciones y Organizaciones. </w:t>
      </w:r>
    </w:p>
    <w:p w14:paraId="3373BAD5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Organizaciones equivalentes a: máquinas – organismos – cerebro – culturas – sistemas políticos.</w:t>
      </w:r>
    </w:p>
    <w:p w14:paraId="79D355F1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Lo institucional. Una dimensión constitutiva del comportamiento humano: El concepto de institución.</w:t>
      </w:r>
    </w:p>
    <w:p w14:paraId="3B94F337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Las instituciones educativas y el contrato histórico. Los contratos fundacionales. El lugar del currículum en el contrato entre la escuela y la sociedad. Hacia un nuevo contrato.</w:t>
      </w:r>
    </w:p>
    <w:p w14:paraId="5C4357C6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 escuela transformada: una organización inteligente y una gestión efectiva: el lugar de la gestión y la organización. Perspectivas de la organización: herramienta, escenario de interacción social, sistemas vivientes. Importancia de la gestión. Los rasgos del nuevo modelo de gestión y organización escolar. Desafíos para la gestión y la organización. Gestión de la innovación.</w:t>
      </w:r>
    </w:p>
    <w:p w14:paraId="1E8B3C1F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26.206. Capítulo V: Las Instituciones Educativas. </w:t>
      </w:r>
    </w:p>
    <w:p w14:paraId="5E8E2808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Acerca de la historia institucional de la escuela: tramas, versiones y relatos. El trabajo de la memoria en las instituciones: Los procesos de historización. Biografías personales. Olvidos y secretos.</w:t>
      </w:r>
    </w:p>
    <w:p w14:paraId="0EA2B2A5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Actores, instituciones y conflictos: La relación de los actores con la institución. Actores y poder. </w:t>
      </w:r>
      <w:bookmarkStart w:id="0" w:name="_GoBack"/>
      <w:bookmarkEnd w:id="0"/>
      <w:r w:rsidRPr="00CD3066">
        <w:rPr>
          <w:rFonts w:ascii="Arial" w:hAnsi="Arial" w:cs="Arial"/>
          <w:sz w:val="24"/>
          <w:szCs w:val="24"/>
          <w:lang w:val="es-ES"/>
        </w:rPr>
        <w:t>Actores y conflictos: lo previsible, lo imponderable. El posicionamiento de los actores frente a los conflictos. Instituciones educativas y conflictos.</w:t>
      </w:r>
    </w:p>
    <w:p w14:paraId="12AC2176" w14:textId="77777777" w:rsidR="00C413FD" w:rsidRPr="00CD3066" w:rsidRDefault="00C413FD" w:rsidP="00C413FD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708C6436" w14:textId="77777777" w:rsidR="00C413FD" w:rsidRPr="00CD3066" w:rsidRDefault="00C413FD" w:rsidP="00C413FD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2:</w:t>
      </w:r>
    </w:p>
    <w:p w14:paraId="3F53155F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Algunas ideas sobre el triunfo pasado, la crisis actual y las posibilidades futuras de la forma escolar.</w:t>
      </w:r>
    </w:p>
    <w:p w14:paraId="7167A66A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Reinvenciones de lo escolar: tensiones, límites y posibilidades.</w:t>
      </w:r>
    </w:p>
    <w:p w14:paraId="30682699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Pedagogía y metamorfosis: las formas de lo escolar en la atención de contextos específicos.</w:t>
      </w:r>
    </w:p>
    <w:p w14:paraId="269D7940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02415289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3: </w:t>
      </w:r>
    </w:p>
    <w:p w14:paraId="1F0813C9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Para pensar hoy las escuelas y las adolescencias: lugares de habla: palabras que:  transportan y reúnen, que traducen y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contratraducen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, que autorizan, que se superponen.</w:t>
      </w:r>
    </w:p>
    <w:p w14:paraId="555D8421" w14:textId="77777777" w:rsidR="00C413FD" w:rsidRPr="00CD3066" w:rsidRDefault="00C413FD" w:rsidP="00C413FD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14:paraId="2A0BAFB5" w14:textId="77777777" w:rsidR="00C413FD" w:rsidRPr="00CD3066" w:rsidRDefault="00C413FD" w:rsidP="00C413F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2072CD98" w14:textId="77777777" w:rsidR="00C413FD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1D607152" w14:textId="31E10468" w:rsidR="00C413FD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lastRenderedPageBreak/>
        <w:t>Temáticas para los Trabajos Prácticos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del 1º cuatrimestre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</w:p>
    <w:p w14:paraId="17E823F8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B89804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Cafés científicos</w:t>
      </w:r>
    </w:p>
    <w:p w14:paraId="27ACB0C4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Laboratorios abiertos a la comunidad</w:t>
      </w:r>
    </w:p>
    <w:p w14:paraId="2706047B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Asociaciones científicas</w:t>
      </w:r>
    </w:p>
    <w:p w14:paraId="2CE69BC8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Observatorios</w:t>
      </w:r>
    </w:p>
    <w:p w14:paraId="25F30ADE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Olimpíadas</w:t>
      </w:r>
    </w:p>
    <w:p w14:paraId="77F4BDDD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Museos de ciencia</w:t>
      </w:r>
    </w:p>
    <w:p w14:paraId="0324B19D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Campamentos educativos</w:t>
      </w:r>
    </w:p>
    <w:p w14:paraId="31BE7DEC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Ferias de ciencias</w:t>
      </w:r>
    </w:p>
    <w:p w14:paraId="73F18ED1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CONICET</w:t>
      </w:r>
    </w:p>
    <w:p w14:paraId="1500CEBB" w14:textId="77777777" w:rsidR="00C413FD" w:rsidRPr="00CD3066" w:rsidRDefault="00C413FD" w:rsidP="00C413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ONG y Medio Ambiente</w:t>
      </w:r>
    </w:p>
    <w:p w14:paraId="5B079780" w14:textId="77777777" w:rsidR="00C413FD" w:rsidRPr="00CD3066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D4BF2D9" w14:textId="77777777" w:rsidR="00C413FD" w:rsidRDefault="00C413FD" w:rsidP="00C41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0B76D8B" w14:textId="77777777" w:rsidR="00C413FD" w:rsidRPr="00CD3066" w:rsidRDefault="00C413FD" w:rsidP="00C413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Para PROMOCIONAR: el alumno/a deberá aprobar el primer parcial y los trabajos prácticos, de cada cuatrimestre,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CD3066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</w:t>
      </w:r>
    </w:p>
    <w:p w14:paraId="37F226BE" w14:textId="77777777" w:rsidR="00C413FD" w:rsidRPr="00CD3066" w:rsidRDefault="00C413FD" w:rsidP="00C413FD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5FC5182B" w14:textId="77777777" w:rsidR="00C413FD" w:rsidRPr="00CD3066" w:rsidRDefault="00C413FD" w:rsidP="00C413FD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ALUMNO:</w:t>
      </w:r>
    </w:p>
    <w:p w14:paraId="273D1EF6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DUSCHATZKY,  Silvia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– COREA, Cristina (2014). “Chicos en Banda”. Buenos Aires. Ed. Paidós.</w:t>
      </w:r>
    </w:p>
    <w:p w14:paraId="6ED98813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BAQUERO, Ricardo-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DICKER,G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y FRIGERIO, G.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comp.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 (2013). “Las Formas de lo Escolar”. Buenos Aires. Ed. Del Estante.</w:t>
      </w:r>
    </w:p>
    <w:p w14:paraId="2A463066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 (2007)</w:t>
      </w:r>
    </w:p>
    <w:p w14:paraId="61BB7752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 Decreto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181/09. Ministerio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Pcia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 De Santa Fe.</w:t>
      </w:r>
    </w:p>
    <w:p w14:paraId="6FDD5C74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NICASTRO, Sandra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( 1997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).“La Historia Institucional y el Director en la Escuela”. Buenos Aires. Ed. Paidós.</w:t>
      </w:r>
    </w:p>
    <w:p w14:paraId="1A30BBEA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NEUFELD, Ma.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Rosa  .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 (1999) “De eso no se habla”. Ed. Eudeba.</w:t>
      </w:r>
      <w:r w:rsidRPr="00CD3066">
        <w:rPr>
          <w:rFonts w:ascii="Arial" w:hAnsi="Arial" w:cs="Arial"/>
          <w:sz w:val="24"/>
          <w:szCs w:val="24"/>
        </w:rPr>
        <w:t xml:space="preserve"> </w:t>
      </w:r>
    </w:p>
    <w:p w14:paraId="5AA5B787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FRIGERIO, Graciela- POGGI, Margarita – TIRAMONTI, Guillermina (1994) “Cara y Ceca de las Instituciones Educativas”. Buenos Aires. Ed. Troquel.</w:t>
      </w:r>
    </w:p>
    <w:p w14:paraId="227EA6BD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AGUERRONDO, Inés (1992). “La Escuela Transformada: una organización inteligente y una gestión efectiva”. Buenos Aires. Red. Paidós.</w:t>
      </w:r>
    </w:p>
    <w:p w14:paraId="6FCF5B54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FERNANDEZ, Lidia (1994). “Instituciones Educativas. Dinámicas institucionales en situaciones críticas”. Buenos Aires. Ed. Paidós.</w:t>
      </w:r>
    </w:p>
    <w:p w14:paraId="00EF87FA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FRIGERIO, G, POGGI,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M.,KORINFELD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, D “Construyendo un saber sobre el interior de la escuela. Bs.As. Novedades Educativas.</w:t>
      </w:r>
    </w:p>
    <w:p w14:paraId="00402903" w14:textId="77777777" w:rsidR="00C413FD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GARCÍA DELGADO, Daniel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reeimp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1996). “Estado y Sociedad”. Grupo editorial Tesis Norma.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Flacso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</w:t>
      </w:r>
    </w:p>
    <w:p w14:paraId="38720B7E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Anijovich Rebeca. 2020. ¿Cómo sabemos que nuestros estudiantes están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aprendiendo?</w:t>
      </w:r>
      <w:r w:rsidRPr="00D91649">
        <w:rPr>
          <w:rFonts w:ascii="Arial" w:hAnsi="Arial" w:cs="Arial"/>
          <w:sz w:val="24"/>
          <w:szCs w:val="24"/>
          <w:lang w:val="es-ES"/>
        </w:rPr>
        <w:t>https</w:t>
      </w:r>
      <w:proofErr w:type="spellEnd"/>
      <w:r w:rsidRPr="00D91649">
        <w:rPr>
          <w:rFonts w:ascii="Arial" w:hAnsi="Arial" w:cs="Arial"/>
          <w:sz w:val="24"/>
          <w:szCs w:val="24"/>
          <w:lang w:val="es-ES"/>
        </w:rPr>
        <w:t>://youtu.be/UAqQbeus2dc</w:t>
      </w:r>
      <w:proofErr w:type="gramEnd"/>
    </w:p>
    <w:p w14:paraId="0A2FB6FB" w14:textId="77777777" w:rsidR="00C413FD" w:rsidRDefault="00C413FD" w:rsidP="00C413FD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      </w:t>
      </w:r>
    </w:p>
    <w:p w14:paraId="638B6CDC" w14:textId="77777777" w:rsidR="00C413FD" w:rsidRPr="00CD3066" w:rsidRDefault="00C413FD" w:rsidP="00C413FD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DOCENTE:</w:t>
      </w:r>
    </w:p>
    <w:p w14:paraId="76DC1E2B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FLACHSLAND, Cecilia.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( 2003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)“Pierre Bourdieu y el capital simbólico”. Ed. Campo de Ideas. Madrid.</w:t>
      </w:r>
    </w:p>
    <w:p w14:paraId="757E4730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 xml:space="preserve">VALERO GARCÍA, José María. (1993) “La escuela que yo quiero”. Buenos Aires. Gram Editora.     </w:t>
      </w:r>
    </w:p>
    <w:p w14:paraId="087DE81D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ROMERO, Claudia (2004). “La escuela media en la sociedad del conocimiento”. Buenos Aires/ México. Ed.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Noveduc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                                               </w:t>
      </w:r>
    </w:p>
    <w:p w14:paraId="613E54C2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DUBET, F.  (2006). “El declive de la institución. Profesiones, sujetos e individuos en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la  modernidad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”. Barcelona. Ed. Gedisa.</w:t>
      </w:r>
    </w:p>
    <w:p w14:paraId="2F468778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FOUCAULT, M. (1995). “El sujeto del poder”. En Terán, O.(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). Michel Foucault: Discurso, poder y subjetividad. Buenos Aires: El cielo por asalto.</w:t>
      </w:r>
    </w:p>
    <w:p w14:paraId="3FC7DD23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SCHVARSTEIN, L (2010). “Psicología social de las organizaciones”. Buenos Aires. Ed. Paidós.</w:t>
      </w:r>
    </w:p>
    <w:p w14:paraId="717B59AF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BALL, Stephen (1994). “La Micropolítica de la escuela: hacia una teoría de la organización escolar”. Paidós. Barcelona.</w:t>
      </w:r>
    </w:p>
    <w:p w14:paraId="242C83D7" w14:textId="77777777" w:rsidR="00C413FD" w:rsidRPr="00CD3066" w:rsidRDefault="00C413FD" w:rsidP="00C413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NIC. Documento de Desarrollo Curricular para la Educación Primaria y Secundaria.  Ministerio de la Provincia de Santa Fe. Abril 2016.</w:t>
      </w:r>
    </w:p>
    <w:p w14:paraId="5ACA8CEC" w14:textId="77777777" w:rsidR="00C413FD" w:rsidRPr="00CD3066" w:rsidRDefault="00C413FD" w:rsidP="00C413F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78D0DF5" w14:textId="77777777" w:rsidR="00C413FD" w:rsidRPr="00CD3066" w:rsidRDefault="00C413FD" w:rsidP="00C413FD">
      <w:pPr>
        <w:rPr>
          <w:rFonts w:ascii="Arial" w:hAnsi="Arial" w:cs="Arial"/>
          <w:sz w:val="24"/>
          <w:szCs w:val="24"/>
        </w:rPr>
      </w:pPr>
    </w:p>
    <w:p w14:paraId="695D29C5" w14:textId="77777777" w:rsidR="00C413FD" w:rsidRPr="00CD3066" w:rsidRDefault="00C413FD" w:rsidP="00C413FD">
      <w:pPr>
        <w:rPr>
          <w:rFonts w:ascii="Arial" w:hAnsi="Arial" w:cs="Arial"/>
          <w:sz w:val="24"/>
          <w:szCs w:val="24"/>
        </w:rPr>
      </w:pPr>
    </w:p>
    <w:p w14:paraId="5767EB83" w14:textId="77777777" w:rsidR="004107F8" w:rsidRDefault="004107F8"/>
    <w:sectPr w:rsidR="004107F8" w:rsidSect="00DB6AAF">
      <w:foot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963823"/>
      <w:docPartObj>
        <w:docPartGallery w:val="Page Numbers (Bottom of Page)"/>
        <w:docPartUnique/>
      </w:docPartObj>
    </w:sdtPr>
    <w:sdtEndPr/>
    <w:sdtContent>
      <w:p w14:paraId="40225609" w14:textId="77777777" w:rsidR="00465E45" w:rsidRDefault="00C413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2929">
          <w:rPr>
            <w:noProof/>
            <w:lang w:val="es-ES"/>
          </w:rPr>
          <w:t>1</w:t>
        </w:r>
        <w:r>
          <w:fldChar w:fldCharType="end"/>
        </w:r>
      </w:p>
    </w:sdtContent>
  </w:sdt>
  <w:p w14:paraId="004B6E1E" w14:textId="77777777" w:rsidR="00465E45" w:rsidRDefault="00C413FD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0F8"/>
    <w:multiLevelType w:val="hybridMultilevel"/>
    <w:tmpl w:val="A8601C32"/>
    <w:lvl w:ilvl="0" w:tplc="AA86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38"/>
    <w:rsid w:val="004107F8"/>
    <w:rsid w:val="00C27938"/>
    <w:rsid w:val="00C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7C3B"/>
  <w15:chartTrackingRefBased/>
  <w15:docId w15:val="{6689C33A-F960-4441-BC01-4A80E169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3F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2</cp:revision>
  <dcterms:created xsi:type="dcterms:W3CDTF">2020-11-03T17:41:00Z</dcterms:created>
  <dcterms:modified xsi:type="dcterms:W3CDTF">2020-11-03T17:44:00Z</dcterms:modified>
</cp:coreProperties>
</file>